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63C6" w14:textId="77777777" w:rsidR="0047660D" w:rsidRPr="00C45D29" w:rsidRDefault="0047660D" w:rsidP="00777210">
      <w:pPr>
        <w:pStyle w:val="ListParagraph"/>
        <w:tabs>
          <w:tab w:val="left" w:pos="90"/>
          <w:tab w:val="left" w:pos="575"/>
          <w:tab w:val="left" w:pos="576"/>
        </w:tabs>
        <w:spacing w:line="240" w:lineRule="auto"/>
        <w:ind w:left="0" w:firstLine="0"/>
        <w:jc w:val="center"/>
        <w:rPr>
          <w:rFonts w:ascii="Calibri" w:hAnsi="Calibri" w:cs="Calibri"/>
          <w:b/>
          <w:bCs/>
          <w:sz w:val="28"/>
          <w:szCs w:val="28"/>
        </w:rPr>
      </w:pPr>
      <w:r w:rsidRPr="00C45D29">
        <w:rPr>
          <w:rFonts w:ascii="Calibri" w:hAnsi="Calibri" w:cs="Calibri"/>
          <w:b/>
          <w:bCs/>
          <w:sz w:val="28"/>
          <w:szCs w:val="28"/>
        </w:rPr>
        <w:t>Chair’s Guide to Dossier Preparation</w:t>
      </w:r>
      <w:r w:rsidR="002530C1">
        <w:rPr>
          <w:rStyle w:val="FootnoteReference"/>
          <w:rFonts w:ascii="Calibri" w:hAnsi="Calibri" w:cs="Calibri"/>
          <w:b/>
          <w:bCs/>
          <w:sz w:val="28"/>
          <w:szCs w:val="28"/>
        </w:rPr>
        <w:footnoteReference w:id="1"/>
      </w:r>
    </w:p>
    <w:p w14:paraId="74F579B2" w14:textId="77777777" w:rsidR="0047660D" w:rsidRPr="00C45D29" w:rsidRDefault="0047660D" w:rsidP="00777210">
      <w:pPr>
        <w:pStyle w:val="ListParagraph"/>
        <w:tabs>
          <w:tab w:val="left" w:pos="90"/>
          <w:tab w:val="left" w:pos="575"/>
          <w:tab w:val="left" w:pos="576"/>
        </w:tabs>
        <w:spacing w:line="240" w:lineRule="auto"/>
        <w:ind w:left="0" w:firstLine="0"/>
        <w:jc w:val="center"/>
        <w:rPr>
          <w:rFonts w:ascii="Calibri" w:hAnsi="Calibri" w:cs="Calibri"/>
          <w:b/>
          <w:bCs/>
          <w:sz w:val="24"/>
          <w:szCs w:val="24"/>
        </w:rPr>
      </w:pPr>
    </w:p>
    <w:p w14:paraId="084A888B" w14:textId="39D58509" w:rsidR="0047660D" w:rsidRPr="00F66D90" w:rsidRDefault="0047660D" w:rsidP="0047660D">
      <w:pPr>
        <w:pStyle w:val="ListParagraph"/>
        <w:tabs>
          <w:tab w:val="left" w:pos="90"/>
          <w:tab w:val="left" w:pos="575"/>
          <w:tab w:val="left" w:pos="576"/>
        </w:tabs>
        <w:spacing w:line="240" w:lineRule="auto"/>
        <w:ind w:left="0" w:firstLine="0"/>
        <w:rPr>
          <w:rFonts w:asciiTheme="minorHAnsi" w:hAnsiTheme="minorHAnsi" w:cstheme="minorHAnsi"/>
          <w:color w:val="000000" w:themeColor="text1"/>
          <w:sz w:val="24"/>
          <w:szCs w:val="24"/>
        </w:rPr>
      </w:pPr>
      <w:r w:rsidRPr="00F66D90">
        <w:rPr>
          <w:rFonts w:asciiTheme="minorHAnsi" w:hAnsiTheme="minorHAnsi" w:cstheme="minorHAnsi"/>
          <w:color w:val="000000" w:themeColor="text1"/>
          <w:sz w:val="24"/>
          <w:szCs w:val="24"/>
        </w:rPr>
        <w:t xml:space="preserve">Dossiers are prepared </w:t>
      </w:r>
      <w:r w:rsidR="005C249D" w:rsidRPr="00F66D90">
        <w:rPr>
          <w:rFonts w:asciiTheme="minorHAnsi" w:hAnsiTheme="minorHAnsi" w:cstheme="minorHAnsi"/>
          <w:color w:val="000000" w:themeColor="text1"/>
          <w:sz w:val="24"/>
          <w:szCs w:val="24"/>
        </w:rPr>
        <w:t xml:space="preserve">by </w:t>
      </w:r>
      <w:r w:rsidR="009A5892" w:rsidRPr="00F66D90">
        <w:rPr>
          <w:rFonts w:asciiTheme="minorHAnsi" w:hAnsiTheme="minorHAnsi" w:cstheme="minorHAnsi"/>
          <w:color w:val="000000" w:themeColor="text1"/>
          <w:sz w:val="24"/>
          <w:szCs w:val="24"/>
        </w:rPr>
        <w:t xml:space="preserve">the </w:t>
      </w:r>
      <w:r w:rsidRPr="00F66D90">
        <w:rPr>
          <w:rFonts w:asciiTheme="minorHAnsi" w:hAnsiTheme="minorHAnsi" w:cstheme="minorHAnsi"/>
          <w:color w:val="000000" w:themeColor="text1"/>
          <w:sz w:val="24"/>
          <w:szCs w:val="24"/>
        </w:rPr>
        <w:t xml:space="preserve">primary department. </w:t>
      </w:r>
      <w:r w:rsidR="005C249D" w:rsidRPr="00F66D90">
        <w:rPr>
          <w:rFonts w:asciiTheme="minorHAnsi" w:hAnsiTheme="minorHAnsi" w:cstheme="minorHAnsi"/>
          <w:color w:val="000000" w:themeColor="text1"/>
          <w:sz w:val="24"/>
          <w:szCs w:val="24"/>
        </w:rPr>
        <w:t>Following discussion between the candidate and the department chair regarding academic accomplishments and appropriateness for promotion, the candidate next prepare</w:t>
      </w:r>
      <w:r w:rsidR="00DC10F2" w:rsidRPr="00F66D90">
        <w:rPr>
          <w:rFonts w:asciiTheme="minorHAnsi" w:hAnsiTheme="minorHAnsi" w:cstheme="minorHAnsi"/>
          <w:color w:val="000000" w:themeColor="text1"/>
          <w:sz w:val="24"/>
          <w:szCs w:val="24"/>
        </w:rPr>
        <w:t>s</w:t>
      </w:r>
      <w:r w:rsidR="005C249D" w:rsidRPr="00F66D90">
        <w:rPr>
          <w:rFonts w:asciiTheme="minorHAnsi" w:hAnsiTheme="minorHAnsi" w:cstheme="minorHAnsi"/>
          <w:color w:val="000000" w:themeColor="text1"/>
          <w:sz w:val="24"/>
          <w:szCs w:val="24"/>
        </w:rPr>
        <w:t xml:space="preserve"> their </w:t>
      </w:r>
      <w:r w:rsidRPr="00F66D90">
        <w:rPr>
          <w:rFonts w:asciiTheme="minorHAnsi" w:hAnsiTheme="minorHAnsi" w:cstheme="minorHAnsi"/>
          <w:color w:val="000000" w:themeColor="text1"/>
          <w:sz w:val="24"/>
          <w:szCs w:val="24"/>
        </w:rPr>
        <w:t>portion of the dossier</w:t>
      </w:r>
      <w:r w:rsidR="003239D3" w:rsidRPr="00F66D90">
        <w:rPr>
          <w:rFonts w:asciiTheme="minorHAnsi" w:hAnsiTheme="minorHAnsi" w:cstheme="minorHAnsi"/>
          <w:color w:val="000000" w:themeColor="text1"/>
          <w:sz w:val="24"/>
          <w:szCs w:val="24"/>
        </w:rPr>
        <w:t xml:space="preserve"> and submit</w:t>
      </w:r>
      <w:r w:rsidR="005C249D" w:rsidRPr="00F66D90">
        <w:rPr>
          <w:rFonts w:asciiTheme="minorHAnsi" w:hAnsiTheme="minorHAnsi" w:cstheme="minorHAnsi"/>
          <w:color w:val="000000" w:themeColor="text1"/>
          <w:sz w:val="24"/>
          <w:szCs w:val="24"/>
        </w:rPr>
        <w:t>s that</w:t>
      </w:r>
      <w:r w:rsidR="003239D3" w:rsidRPr="00F66D90">
        <w:rPr>
          <w:rFonts w:asciiTheme="minorHAnsi" w:hAnsiTheme="minorHAnsi" w:cstheme="minorHAnsi"/>
          <w:color w:val="000000" w:themeColor="text1"/>
          <w:sz w:val="24"/>
          <w:szCs w:val="24"/>
        </w:rPr>
        <w:t xml:space="preserve"> to the Chair</w:t>
      </w:r>
      <w:r w:rsidR="00B413DC" w:rsidRPr="00F66D90">
        <w:rPr>
          <w:rFonts w:asciiTheme="minorHAnsi" w:hAnsiTheme="minorHAnsi" w:cstheme="minorHAnsi"/>
          <w:color w:val="000000" w:themeColor="text1"/>
          <w:sz w:val="24"/>
          <w:szCs w:val="24"/>
        </w:rPr>
        <w:t xml:space="preserve"> (</w:t>
      </w:r>
      <w:r w:rsidR="005C249D" w:rsidRPr="00F66D90">
        <w:rPr>
          <w:rFonts w:asciiTheme="minorHAnsi" w:hAnsiTheme="minorHAnsi" w:cstheme="minorHAnsi"/>
          <w:color w:val="000000" w:themeColor="text1"/>
          <w:sz w:val="24"/>
          <w:szCs w:val="24"/>
        </w:rPr>
        <w:t xml:space="preserve">see </w:t>
      </w:r>
      <w:r w:rsidR="00B413DC" w:rsidRPr="00F66D90">
        <w:rPr>
          <w:rFonts w:asciiTheme="minorHAnsi" w:hAnsiTheme="minorHAnsi" w:cstheme="minorHAnsi"/>
          <w:i/>
          <w:iCs/>
          <w:color w:val="000000" w:themeColor="text1"/>
          <w:sz w:val="24"/>
          <w:szCs w:val="24"/>
        </w:rPr>
        <w:t>Candidate’s Guide to Dossier Preparation</w:t>
      </w:r>
      <w:r w:rsidR="00B413DC" w:rsidRPr="00F66D90">
        <w:rPr>
          <w:rFonts w:asciiTheme="minorHAnsi" w:hAnsiTheme="minorHAnsi" w:cstheme="minorHAnsi"/>
          <w:color w:val="000000" w:themeColor="text1"/>
          <w:sz w:val="24"/>
          <w:szCs w:val="24"/>
        </w:rPr>
        <w:t>)</w:t>
      </w:r>
      <w:r w:rsidR="008F5644" w:rsidRPr="00F66D90">
        <w:rPr>
          <w:rFonts w:asciiTheme="minorHAnsi" w:hAnsiTheme="minorHAnsi" w:cstheme="minorHAnsi"/>
          <w:color w:val="000000" w:themeColor="text1"/>
          <w:sz w:val="24"/>
          <w:szCs w:val="24"/>
        </w:rPr>
        <w:t>.</w:t>
      </w:r>
    </w:p>
    <w:p w14:paraId="2E64FF1C" w14:textId="77777777" w:rsidR="008F5644" w:rsidRPr="00F66D90" w:rsidRDefault="008F5644" w:rsidP="0047660D">
      <w:pPr>
        <w:pStyle w:val="ListParagraph"/>
        <w:tabs>
          <w:tab w:val="left" w:pos="90"/>
          <w:tab w:val="left" w:pos="575"/>
          <w:tab w:val="left" w:pos="576"/>
        </w:tabs>
        <w:spacing w:line="240" w:lineRule="auto"/>
        <w:ind w:left="0" w:firstLine="0"/>
        <w:rPr>
          <w:rFonts w:asciiTheme="minorHAnsi" w:hAnsiTheme="minorHAnsi" w:cstheme="minorHAnsi"/>
          <w:sz w:val="24"/>
          <w:szCs w:val="24"/>
        </w:rPr>
      </w:pPr>
    </w:p>
    <w:p w14:paraId="414C7249" w14:textId="7F0A843B" w:rsidR="005C249D" w:rsidRPr="001B534D" w:rsidRDefault="008F5644" w:rsidP="0047660D">
      <w:pPr>
        <w:pStyle w:val="ListParagraph"/>
        <w:tabs>
          <w:tab w:val="left" w:pos="90"/>
          <w:tab w:val="left" w:pos="575"/>
          <w:tab w:val="left" w:pos="576"/>
        </w:tabs>
        <w:spacing w:line="240" w:lineRule="auto"/>
        <w:ind w:left="0" w:firstLine="0"/>
        <w:rPr>
          <w:rFonts w:asciiTheme="minorHAnsi" w:hAnsiTheme="minorHAnsi" w:cstheme="minorHAnsi"/>
          <w:color w:val="000000" w:themeColor="text1"/>
          <w:sz w:val="24"/>
          <w:szCs w:val="24"/>
        </w:rPr>
      </w:pPr>
      <w:r w:rsidRPr="001B534D">
        <w:rPr>
          <w:rFonts w:asciiTheme="minorHAnsi" w:hAnsiTheme="minorHAnsi" w:cstheme="minorHAnsi"/>
          <w:color w:val="000000" w:themeColor="text1"/>
          <w:sz w:val="24"/>
          <w:szCs w:val="24"/>
        </w:rPr>
        <w:t xml:space="preserve">The candidate </w:t>
      </w:r>
      <w:r w:rsidR="001B06C4" w:rsidRPr="001B534D">
        <w:rPr>
          <w:rFonts w:asciiTheme="minorHAnsi" w:hAnsiTheme="minorHAnsi" w:cstheme="minorHAnsi"/>
          <w:color w:val="000000" w:themeColor="text1"/>
          <w:sz w:val="24"/>
          <w:szCs w:val="24"/>
        </w:rPr>
        <w:t>is responsible for the following components of the dossier:</w:t>
      </w:r>
    </w:p>
    <w:p w14:paraId="33965A4B" w14:textId="77777777" w:rsidR="0047660D" w:rsidRPr="00F66D90" w:rsidRDefault="0047660D" w:rsidP="00C43055">
      <w:pPr>
        <w:pStyle w:val="ListParagraph"/>
        <w:spacing w:line="240" w:lineRule="auto"/>
        <w:ind w:left="450" w:hanging="450"/>
        <w:rPr>
          <w:rFonts w:asciiTheme="minorHAnsi" w:hAnsiTheme="minorHAnsi" w:cstheme="minorHAnsi"/>
          <w:sz w:val="24"/>
          <w:szCs w:val="24"/>
        </w:rPr>
      </w:pPr>
    </w:p>
    <w:p w14:paraId="5A3550D5" w14:textId="77777777" w:rsidR="00A5002E" w:rsidRDefault="00DC10F2" w:rsidP="00C43055">
      <w:pPr>
        <w:pStyle w:val="ListParagraph"/>
        <w:numPr>
          <w:ilvl w:val="0"/>
          <w:numId w:val="1"/>
        </w:numPr>
        <w:ind w:left="450" w:hanging="450"/>
        <w:rPr>
          <w:rFonts w:asciiTheme="minorHAnsi" w:hAnsiTheme="minorHAnsi" w:cstheme="minorHAnsi"/>
          <w:color w:val="000000" w:themeColor="text1"/>
          <w:sz w:val="24"/>
          <w:szCs w:val="24"/>
        </w:rPr>
      </w:pPr>
      <w:r w:rsidRPr="00F66D90">
        <w:rPr>
          <w:rFonts w:asciiTheme="minorHAnsi" w:hAnsiTheme="minorHAnsi" w:cstheme="minorHAnsi"/>
          <w:color w:val="000000" w:themeColor="text1"/>
          <w:sz w:val="24"/>
          <w:szCs w:val="24"/>
        </w:rPr>
        <w:t>S</w:t>
      </w:r>
      <w:r w:rsidR="0047660D" w:rsidRPr="00F66D90">
        <w:rPr>
          <w:rFonts w:asciiTheme="minorHAnsi" w:hAnsiTheme="minorHAnsi" w:cstheme="minorHAnsi"/>
          <w:color w:val="000000" w:themeColor="text1"/>
          <w:sz w:val="24"/>
          <w:szCs w:val="24"/>
        </w:rPr>
        <w:t>tatements on</w:t>
      </w:r>
      <w:r w:rsidR="00A5002E">
        <w:rPr>
          <w:rFonts w:asciiTheme="minorHAnsi" w:hAnsiTheme="minorHAnsi" w:cstheme="minorHAnsi"/>
          <w:color w:val="000000" w:themeColor="text1"/>
          <w:sz w:val="24"/>
          <w:szCs w:val="24"/>
        </w:rPr>
        <w:t>:</w:t>
      </w:r>
    </w:p>
    <w:p w14:paraId="64594A5A" w14:textId="532F56F7" w:rsidR="00A5002E" w:rsidRDefault="00A461BB" w:rsidP="00A5002E">
      <w:pPr>
        <w:pStyle w:val="ListParagraph"/>
        <w:numPr>
          <w:ilvl w:val="1"/>
          <w:numId w:val="1"/>
        </w:numPr>
        <w:ind w:left="810"/>
        <w:rPr>
          <w:rFonts w:asciiTheme="minorHAnsi" w:hAnsiTheme="minorHAnsi" w:cstheme="minorHAnsi"/>
          <w:color w:val="000000" w:themeColor="text1"/>
          <w:sz w:val="24"/>
          <w:szCs w:val="24"/>
        </w:rPr>
      </w:pPr>
      <w:r w:rsidRPr="00F66D90">
        <w:rPr>
          <w:rFonts w:asciiTheme="minorHAnsi" w:hAnsiTheme="minorHAnsi" w:cstheme="minorHAnsi"/>
          <w:color w:val="000000" w:themeColor="text1"/>
          <w:sz w:val="24"/>
          <w:szCs w:val="24"/>
        </w:rPr>
        <w:t>r</w:t>
      </w:r>
      <w:r w:rsidR="0047660D" w:rsidRPr="00F66D90">
        <w:rPr>
          <w:rFonts w:asciiTheme="minorHAnsi" w:hAnsiTheme="minorHAnsi" w:cstheme="minorHAnsi"/>
          <w:color w:val="000000" w:themeColor="text1"/>
          <w:sz w:val="24"/>
          <w:szCs w:val="24"/>
        </w:rPr>
        <w:t xml:space="preserve">esearch, </w:t>
      </w:r>
      <w:r w:rsidRPr="00F66D90">
        <w:rPr>
          <w:rFonts w:asciiTheme="minorHAnsi" w:hAnsiTheme="minorHAnsi" w:cstheme="minorHAnsi"/>
          <w:color w:val="000000" w:themeColor="text1"/>
          <w:sz w:val="24"/>
          <w:szCs w:val="24"/>
        </w:rPr>
        <w:t>s</w:t>
      </w:r>
      <w:r w:rsidR="0047660D" w:rsidRPr="00F66D90">
        <w:rPr>
          <w:rFonts w:asciiTheme="minorHAnsi" w:hAnsiTheme="minorHAnsi" w:cstheme="minorHAnsi"/>
          <w:color w:val="000000" w:themeColor="text1"/>
          <w:sz w:val="24"/>
          <w:szCs w:val="24"/>
        </w:rPr>
        <w:t xml:space="preserve">cholarship and </w:t>
      </w:r>
      <w:r w:rsidRPr="00F66D90">
        <w:rPr>
          <w:rFonts w:asciiTheme="minorHAnsi" w:hAnsiTheme="minorHAnsi" w:cstheme="minorHAnsi"/>
          <w:color w:val="000000" w:themeColor="text1"/>
          <w:sz w:val="24"/>
          <w:szCs w:val="24"/>
        </w:rPr>
        <w:t>c</w:t>
      </w:r>
      <w:r w:rsidR="0047660D" w:rsidRPr="00F66D90">
        <w:rPr>
          <w:rFonts w:asciiTheme="minorHAnsi" w:hAnsiTheme="minorHAnsi" w:cstheme="minorHAnsi"/>
          <w:color w:val="000000" w:themeColor="text1"/>
          <w:sz w:val="24"/>
          <w:szCs w:val="24"/>
        </w:rPr>
        <w:t xml:space="preserve">reative </w:t>
      </w:r>
      <w:proofErr w:type="gramStart"/>
      <w:r w:rsidRPr="00F66D90">
        <w:rPr>
          <w:rFonts w:asciiTheme="minorHAnsi" w:hAnsiTheme="minorHAnsi" w:cstheme="minorHAnsi"/>
          <w:color w:val="000000" w:themeColor="text1"/>
          <w:sz w:val="24"/>
          <w:szCs w:val="24"/>
        </w:rPr>
        <w:t>a</w:t>
      </w:r>
      <w:r w:rsidR="0047660D" w:rsidRPr="00F66D90">
        <w:rPr>
          <w:rFonts w:asciiTheme="minorHAnsi" w:hAnsiTheme="minorHAnsi" w:cstheme="minorHAnsi"/>
          <w:color w:val="000000" w:themeColor="text1"/>
          <w:sz w:val="24"/>
          <w:szCs w:val="24"/>
        </w:rPr>
        <w:t>ctivity</w:t>
      </w:r>
      <w:r w:rsidR="00DC10F2" w:rsidRPr="00F66D90">
        <w:rPr>
          <w:rFonts w:asciiTheme="minorHAnsi" w:hAnsiTheme="minorHAnsi" w:cstheme="minorHAnsi"/>
          <w:color w:val="000000" w:themeColor="text1"/>
          <w:sz w:val="24"/>
          <w:szCs w:val="24"/>
        </w:rPr>
        <w:t>;</w:t>
      </w:r>
      <w:proofErr w:type="gramEnd"/>
      <w:r w:rsidR="0047660D" w:rsidRPr="00F66D90">
        <w:rPr>
          <w:rFonts w:asciiTheme="minorHAnsi" w:hAnsiTheme="minorHAnsi" w:cstheme="minorHAnsi"/>
          <w:color w:val="000000" w:themeColor="text1"/>
          <w:sz w:val="24"/>
          <w:szCs w:val="24"/>
        </w:rPr>
        <w:t xml:space="preserve"> </w:t>
      </w:r>
    </w:p>
    <w:p w14:paraId="549C98BF" w14:textId="77777777" w:rsidR="00A5002E" w:rsidRPr="00374D64" w:rsidRDefault="00A461BB" w:rsidP="00A5002E">
      <w:pPr>
        <w:pStyle w:val="ListParagraph"/>
        <w:numPr>
          <w:ilvl w:val="1"/>
          <w:numId w:val="1"/>
        </w:numPr>
        <w:ind w:left="810"/>
        <w:rPr>
          <w:rFonts w:asciiTheme="minorHAnsi" w:hAnsiTheme="minorHAnsi" w:cstheme="minorHAnsi"/>
          <w:color w:val="000000" w:themeColor="text1"/>
          <w:sz w:val="24"/>
          <w:szCs w:val="24"/>
        </w:rPr>
      </w:pPr>
      <w:r w:rsidRPr="00F66D90">
        <w:rPr>
          <w:rFonts w:asciiTheme="minorHAnsi" w:hAnsiTheme="minorHAnsi" w:cstheme="minorHAnsi"/>
          <w:color w:val="000000" w:themeColor="text1"/>
          <w:sz w:val="24"/>
          <w:szCs w:val="24"/>
        </w:rPr>
        <w:t>s</w:t>
      </w:r>
      <w:r w:rsidR="0047660D" w:rsidRPr="00F66D90">
        <w:rPr>
          <w:rFonts w:asciiTheme="minorHAnsi" w:hAnsiTheme="minorHAnsi" w:cstheme="minorHAnsi"/>
          <w:color w:val="000000" w:themeColor="text1"/>
          <w:sz w:val="24"/>
          <w:szCs w:val="24"/>
        </w:rPr>
        <w:t>ervice</w:t>
      </w:r>
      <w:r w:rsidR="00DC10F2" w:rsidRPr="00F66D90">
        <w:rPr>
          <w:rFonts w:asciiTheme="minorHAnsi" w:hAnsiTheme="minorHAnsi" w:cstheme="minorHAnsi"/>
          <w:color w:val="000000" w:themeColor="text1"/>
          <w:sz w:val="24"/>
          <w:szCs w:val="24"/>
        </w:rPr>
        <w:t>;</w:t>
      </w:r>
      <w:r w:rsidR="0047660D" w:rsidRPr="00F66D90">
        <w:rPr>
          <w:rFonts w:asciiTheme="minorHAnsi" w:hAnsiTheme="minorHAnsi" w:cstheme="minorHAnsi"/>
          <w:color w:val="000000" w:themeColor="text1"/>
          <w:sz w:val="24"/>
          <w:szCs w:val="24"/>
        </w:rPr>
        <w:t xml:space="preserve"> and</w:t>
      </w:r>
      <w:r w:rsidR="0047660D" w:rsidRPr="00F66D90">
        <w:rPr>
          <w:rFonts w:asciiTheme="minorHAnsi" w:hAnsiTheme="minorHAnsi" w:cstheme="minorHAnsi"/>
          <w:color w:val="000000" w:themeColor="text1"/>
          <w:spacing w:val="-4"/>
          <w:sz w:val="24"/>
          <w:szCs w:val="24"/>
        </w:rPr>
        <w:t xml:space="preserve"> </w:t>
      </w:r>
    </w:p>
    <w:p w14:paraId="2A12BC80" w14:textId="2E78352C" w:rsidR="0047660D" w:rsidRPr="00F66D90" w:rsidRDefault="00A461BB" w:rsidP="00374D64">
      <w:pPr>
        <w:pStyle w:val="ListParagraph"/>
        <w:numPr>
          <w:ilvl w:val="1"/>
          <w:numId w:val="1"/>
        </w:numPr>
        <w:ind w:left="810"/>
        <w:rPr>
          <w:rFonts w:asciiTheme="minorHAnsi" w:hAnsiTheme="minorHAnsi" w:cstheme="minorHAnsi"/>
          <w:color w:val="000000" w:themeColor="text1"/>
          <w:sz w:val="24"/>
          <w:szCs w:val="24"/>
        </w:rPr>
      </w:pPr>
      <w:r w:rsidRPr="00F66D90">
        <w:rPr>
          <w:rFonts w:asciiTheme="minorHAnsi" w:hAnsiTheme="minorHAnsi" w:cstheme="minorHAnsi"/>
          <w:color w:val="000000" w:themeColor="text1"/>
          <w:sz w:val="24"/>
          <w:szCs w:val="24"/>
        </w:rPr>
        <w:t>t</w:t>
      </w:r>
      <w:r w:rsidR="0047660D" w:rsidRPr="00F66D90">
        <w:rPr>
          <w:rFonts w:asciiTheme="minorHAnsi" w:hAnsiTheme="minorHAnsi" w:cstheme="minorHAnsi"/>
          <w:color w:val="000000" w:themeColor="text1"/>
          <w:sz w:val="24"/>
          <w:szCs w:val="24"/>
        </w:rPr>
        <w:t>eaching</w:t>
      </w:r>
      <w:r w:rsidR="00DC10F2" w:rsidRPr="00F66D90">
        <w:rPr>
          <w:rFonts w:asciiTheme="minorHAnsi" w:hAnsiTheme="minorHAnsi" w:cstheme="minorHAnsi"/>
          <w:color w:val="000000" w:themeColor="text1"/>
          <w:sz w:val="24"/>
          <w:szCs w:val="24"/>
        </w:rPr>
        <w:t>.</w:t>
      </w:r>
    </w:p>
    <w:p w14:paraId="5AD70D1D" w14:textId="77777777" w:rsidR="00DC10F2" w:rsidRPr="00F66D90" w:rsidRDefault="00DC10F2" w:rsidP="00C43055">
      <w:pPr>
        <w:pStyle w:val="ListParagraph"/>
        <w:numPr>
          <w:ilvl w:val="0"/>
          <w:numId w:val="1"/>
        </w:numPr>
        <w:spacing w:line="242" w:lineRule="auto"/>
        <w:ind w:left="450" w:hanging="450"/>
        <w:rPr>
          <w:rFonts w:asciiTheme="minorHAnsi" w:hAnsiTheme="minorHAnsi" w:cstheme="minorHAnsi"/>
          <w:color w:val="000000" w:themeColor="text1"/>
          <w:sz w:val="24"/>
          <w:szCs w:val="24"/>
        </w:rPr>
      </w:pPr>
      <w:r w:rsidRPr="00F66D90">
        <w:rPr>
          <w:rFonts w:asciiTheme="minorHAnsi" w:hAnsiTheme="minorHAnsi" w:cstheme="minorHAnsi"/>
          <w:color w:val="000000" w:themeColor="text1"/>
          <w:sz w:val="24"/>
          <w:szCs w:val="24"/>
        </w:rPr>
        <w:t>T</w:t>
      </w:r>
      <w:r w:rsidR="0047660D" w:rsidRPr="00F66D90">
        <w:rPr>
          <w:rFonts w:asciiTheme="minorHAnsi" w:hAnsiTheme="minorHAnsi" w:cstheme="minorHAnsi"/>
          <w:color w:val="000000" w:themeColor="text1"/>
          <w:sz w:val="24"/>
          <w:szCs w:val="24"/>
        </w:rPr>
        <w:t xml:space="preserve">eaching </w:t>
      </w:r>
      <w:r w:rsidR="00A461BB" w:rsidRPr="00F66D90">
        <w:rPr>
          <w:rFonts w:asciiTheme="minorHAnsi" w:hAnsiTheme="minorHAnsi" w:cstheme="minorHAnsi"/>
          <w:color w:val="000000" w:themeColor="text1"/>
          <w:sz w:val="24"/>
          <w:szCs w:val="24"/>
        </w:rPr>
        <w:t>p</w:t>
      </w:r>
      <w:r w:rsidR="0047660D" w:rsidRPr="00F66D90">
        <w:rPr>
          <w:rFonts w:asciiTheme="minorHAnsi" w:hAnsiTheme="minorHAnsi" w:cstheme="minorHAnsi"/>
          <w:color w:val="000000" w:themeColor="text1"/>
          <w:sz w:val="24"/>
          <w:szCs w:val="24"/>
        </w:rPr>
        <w:t>ortfolio, consisting of</w:t>
      </w:r>
      <w:r w:rsidRPr="00F66D90">
        <w:rPr>
          <w:rFonts w:asciiTheme="minorHAnsi" w:hAnsiTheme="minorHAnsi" w:cstheme="minorHAnsi"/>
          <w:color w:val="000000" w:themeColor="text1"/>
          <w:sz w:val="24"/>
          <w:szCs w:val="24"/>
        </w:rPr>
        <w:t>:</w:t>
      </w:r>
    </w:p>
    <w:p w14:paraId="1A2F4CA6" w14:textId="12B5AC36" w:rsidR="00DC10F2" w:rsidRPr="00F66D90" w:rsidRDefault="0047660D" w:rsidP="00F66D90">
      <w:pPr>
        <w:pStyle w:val="ListParagraph"/>
        <w:numPr>
          <w:ilvl w:val="1"/>
          <w:numId w:val="9"/>
        </w:numPr>
        <w:spacing w:line="242" w:lineRule="auto"/>
        <w:ind w:left="810"/>
        <w:rPr>
          <w:rFonts w:asciiTheme="minorHAnsi" w:hAnsiTheme="minorHAnsi" w:cstheme="minorHAnsi"/>
          <w:color w:val="000000" w:themeColor="text1"/>
          <w:sz w:val="24"/>
          <w:szCs w:val="24"/>
        </w:rPr>
      </w:pPr>
      <w:r w:rsidRPr="00F66D90">
        <w:rPr>
          <w:rFonts w:asciiTheme="minorHAnsi" w:hAnsiTheme="minorHAnsi" w:cstheme="minorHAnsi"/>
          <w:color w:val="000000" w:themeColor="text1"/>
          <w:sz w:val="24"/>
          <w:szCs w:val="24"/>
        </w:rPr>
        <w:t xml:space="preserve">the </w:t>
      </w:r>
      <w:r w:rsidR="003239D3" w:rsidRPr="00F66D90">
        <w:rPr>
          <w:rFonts w:asciiTheme="minorHAnsi" w:hAnsiTheme="minorHAnsi" w:cstheme="minorHAnsi"/>
          <w:color w:val="000000" w:themeColor="text1"/>
          <w:sz w:val="24"/>
          <w:szCs w:val="24"/>
        </w:rPr>
        <w:t xml:space="preserve">teaching </w:t>
      </w:r>
      <w:proofErr w:type="gramStart"/>
      <w:r w:rsidRPr="00F66D90">
        <w:rPr>
          <w:rFonts w:asciiTheme="minorHAnsi" w:hAnsiTheme="minorHAnsi" w:cstheme="minorHAnsi"/>
          <w:color w:val="000000" w:themeColor="text1"/>
          <w:sz w:val="24"/>
          <w:szCs w:val="24"/>
        </w:rPr>
        <w:t>statement</w:t>
      </w:r>
      <w:r w:rsidR="00374D64">
        <w:rPr>
          <w:rFonts w:asciiTheme="minorHAnsi" w:hAnsiTheme="minorHAnsi" w:cstheme="minorHAnsi"/>
          <w:color w:val="000000" w:themeColor="text1"/>
          <w:sz w:val="24"/>
          <w:szCs w:val="24"/>
        </w:rPr>
        <w:t>;</w:t>
      </w:r>
      <w:proofErr w:type="gramEnd"/>
    </w:p>
    <w:p w14:paraId="7E405D80" w14:textId="5AC824EF" w:rsidR="00DC10F2" w:rsidRPr="00F66D90" w:rsidRDefault="005C249D" w:rsidP="00F66D90">
      <w:pPr>
        <w:pStyle w:val="ListParagraph"/>
        <w:numPr>
          <w:ilvl w:val="1"/>
          <w:numId w:val="9"/>
        </w:numPr>
        <w:spacing w:line="242" w:lineRule="auto"/>
        <w:ind w:left="810"/>
        <w:rPr>
          <w:rFonts w:asciiTheme="minorHAnsi" w:hAnsiTheme="minorHAnsi" w:cstheme="minorHAnsi"/>
          <w:color w:val="000000" w:themeColor="text1"/>
          <w:sz w:val="24"/>
          <w:szCs w:val="24"/>
        </w:rPr>
      </w:pPr>
      <w:r w:rsidRPr="00F66D90">
        <w:rPr>
          <w:rFonts w:asciiTheme="minorHAnsi" w:hAnsiTheme="minorHAnsi" w:cstheme="minorHAnsi"/>
          <w:color w:val="000000" w:themeColor="text1"/>
          <w:sz w:val="24"/>
          <w:szCs w:val="24"/>
        </w:rPr>
        <w:t xml:space="preserve">a summary table of courses </w:t>
      </w:r>
      <w:proofErr w:type="gramStart"/>
      <w:r w:rsidRPr="00F66D90">
        <w:rPr>
          <w:rFonts w:asciiTheme="minorHAnsi" w:hAnsiTheme="minorHAnsi" w:cstheme="minorHAnsi"/>
          <w:color w:val="000000" w:themeColor="text1"/>
          <w:sz w:val="24"/>
          <w:szCs w:val="24"/>
        </w:rPr>
        <w:t>taught</w:t>
      </w:r>
      <w:r w:rsidR="00374D64">
        <w:rPr>
          <w:rFonts w:asciiTheme="minorHAnsi" w:hAnsiTheme="minorHAnsi" w:cstheme="minorHAnsi"/>
          <w:color w:val="000000" w:themeColor="text1"/>
          <w:sz w:val="24"/>
          <w:szCs w:val="24"/>
        </w:rPr>
        <w:t>;</w:t>
      </w:r>
      <w:proofErr w:type="gramEnd"/>
    </w:p>
    <w:p w14:paraId="7DE309C5" w14:textId="7A1D28BA" w:rsidR="00DC10F2" w:rsidRPr="00F66D90" w:rsidRDefault="005C249D" w:rsidP="00F66D90">
      <w:pPr>
        <w:pStyle w:val="ListParagraph"/>
        <w:numPr>
          <w:ilvl w:val="1"/>
          <w:numId w:val="9"/>
        </w:numPr>
        <w:spacing w:line="242" w:lineRule="auto"/>
        <w:ind w:left="810"/>
        <w:rPr>
          <w:rFonts w:asciiTheme="minorHAnsi" w:hAnsiTheme="minorHAnsi" w:cstheme="minorHAnsi"/>
          <w:color w:val="000000" w:themeColor="text1"/>
          <w:sz w:val="24"/>
          <w:szCs w:val="24"/>
        </w:rPr>
      </w:pPr>
      <w:r w:rsidRPr="00F66D90">
        <w:rPr>
          <w:rFonts w:asciiTheme="minorHAnsi" w:hAnsiTheme="minorHAnsi" w:cstheme="minorHAnsi"/>
          <w:color w:val="000000" w:themeColor="text1"/>
          <w:sz w:val="24"/>
          <w:szCs w:val="24"/>
        </w:rPr>
        <w:t xml:space="preserve">a table summarizing results of quantitative teaching </w:t>
      </w:r>
      <w:proofErr w:type="gramStart"/>
      <w:r w:rsidRPr="00F66D90">
        <w:rPr>
          <w:rFonts w:asciiTheme="minorHAnsi" w:hAnsiTheme="minorHAnsi" w:cstheme="minorHAnsi"/>
          <w:color w:val="000000" w:themeColor="text1"/>
          <w:sz w:val="24"/>
          <w:szCs w:val="24"/>
        </w:rPr>
        <w:t>evaluations</w:t>
      </w:r>
      <w:r w:rsidR="00374D64">
        <w:rPr>
          <w:rFonts w:asciiTheme="minorHAnsi" w:hAnsiTheme="minorHAnsi" w:cstheme="minorHAnsi"/>
          <w:color w:val="000000" w:themeColor="text1"/>
          <w:sz w:val="24"/>
          <w:szCs w:val="24"/>
        </w:rPr>
        <w:t>;</w:t>
      </w:r>
      <w:proofErr w:type="gramEnd"/>
    </w:p>
    <w:p w14:paraId="2BD63864" w14:textId="7ED42A38" w:rsidR="0047660D" w:rsidRPr="00F66D90" w:rsidRDefault="0047660D" w:rsidP="00F66D90">
      <w:pPr>
        <w:pStyle w:val="ListParagraph"/>
        <w:numPr>
          <w:ilvl w:val="1"/>
          <w:numId w:val="9"/>
        </w:numPr>
        <w:spacing w:line="242" w:lineRule="auto"/>
        <w:ind w:left="810"/>
        <w:rPr>
          <w:rFonts w:asciiTheme="minorHAnsi" w:hAnsiTheme="minorHAnsi" w:cstheme="minorHAnsi"/>
          <w:color w:val="000000" w:themeColor="text1"/>
          <w:sz w:val="24"/>
          <w:szCs w:val="24"/>
        </w:rPr>
      </w:pPr>
      <w:r w:rsidRPr="00F66D90">
        <w:rPr>
          <w:rFonts w:asciiTheme="minorHAnsi" w:hAnsiTheme="minorHAnsi" w:cstheme="minorHAnsi"/>
          <w:color w:val="000000" w:themeColor="text1"/>
          <w:sz w:val="24"/>
          <w:szCs w:val="24"/>
        </w:rPr>
        <w:t>an</w:t>
      </w:r>
      <w:r w:rsidR="00374D64">
        <w:rPr>
          <w:rFonts w:asciiTheme="minorHAnsi" w:hAnsiTheme="minorHAnsi" w:cstheme="minorHAnsi"/>
          <w:color w:val="000000" w:themeColor="text1"/>
          <w:sz w:val="24"/>
          <w:szCs w:val="24"/>
        </w:rPr>
        <w:t>d an</w:t>
      </w:r>
      <w:r w:rsidRPr="00F66D90">
        <w:rPr>
          <w:rFonts w:asciiTheme="minorHAnsi" w:hAnsiTheme="minorHAnsi" w:cstheme="minorHAnsi"/>
          <w:color w:val="000000" w:themeColor="text1"/>
          <w:sz w:val="24"/>
          <w:szCs w:val="24"/>
        </w:rPr>
        <w:t xml:space="preserve"> appendix of supporting</w:t>
      </w:r>
      <w:r w:rsidRPr="00F66D90">
        <w:rPr>
          <w:rFonts w:asciiTheme="minorHAnsi" w:hAnsiTheme="minorHAnsi" w:cstheme="minorHAnsi"/>
          <w:color w:val="000000" w:themeColor="text1"/>
          <w:spacing w:val="-2"/>
          <w:sz w:val="24"/>
          <w:szCs w:val="24"/>
        </w:rPr>
        <w:t xml:space="preserve"> </w:t>
      </w:r>
      <w:r w:rsidRPr="00F66D90">
        <w:rPr>
          <w:rFonts w:asciiTheme="minorHAnsi" w:hAnsiTheme="minorHAnsi" w:cstheme="minorHAnsi"/>
          <w:color w:val="000000" w:themeColor="text1"/>
          <w:sz w:val="24"/>
          <w:szCs w:val="24"/>
        </w:rPr>
        <w:t>documentation</w:t>
      </w:r>
      <w:r w:rsidR="00DC10F2" w:rsidRPr="00F66D90">
        <w:rPr>
          <w:rFonts w:asciiTheme="minorHAnsi" w:hAnsiTheme="minorHAnsi" w:cstheme="minorHAnsi"/>
          <w:color w:val="000000" w:themeColor="text1"/>
          <w:sz w:val="24"/>
          <w:szCs w:val="24"/>
        </w:rPr>
        <w:t>,</w:t>
      </w:r>
      <w:r w:rsidR="005C249D" w:rsidRPr="00F66D90">
        <w:rPr>
          <w:rFonts w:asciiTheme="minorHAnsi" w:hAnsiTheme="minorHAnsi" w:cstheme="minorHAnsi"/>
          <w:color w:val="000000" w:themeColor="text1"/>
          <w:sz w:val="24"/>
          <w:szCs w:val="24"/>
        </w:rPr>
        <w:t xml:space="preserve"> including the individual course quantitative and qualitative teaching evalu</w:t>
      </w:r>
      <w:r w:rsidR="00DC10F2" w:rsidRPr="00F66D90">
        <w:rPr>
          <w:rFonts w:asciiTheme="minorHAnsi" w:hAnsiTheme="minorHAnsi" w:cstheme="minorHAnsi"/>
          <w:color w:val="000000" w:themeColor="text1"/>
          <w:sz w:val="24"/>
          <w:szCs w:val="24"/>
        </w:rPr>
        <w:t>ations</w:t>
      </w:r>
    </w:p>
    <w:p w14:paraId="70B1B6F6" w14:textId="544F6342" w:rsidR="0047660D" w:rsidRPr="00F66D90" w:rsidRDefault="0047660D" w:rsidP="00C43055">
      <w:pPr>
        <w:pStyle w:val="ListParagraph"/>
        <w:numPr>
          <w:ilvl w:val="0"/>
          <w:numId w:val="1"/>
        </w:numPr>
        <w:spacing w:before="1" w:line="240" w:lineRule="auto"/>
        <w:ind w:left="450" w:hanging="450"/>
        <w:rPr>
          <w:rFonts w:asciiTheme="minorHAnsi" w:hAnsiTheme="minorHAnsi" w:cstheme="minorHAnsi"/>
          <w:color w:val="000000" w:themeColor="text1"/>
          <w:sz w:val="24"/>
          <w:szCs w:val="24"/>
        </w:rPr>
      </w:pPr>
      <w:r w:rsidRPr="00F66D90">
        <w:rPr>
          <w:rFonts w:asciiTheme="minorHAnsi" w:hAnsiTheme="minorHAnsi" w:cstheme="minorHAnsi"/>
          <w:color w:val="000000" w:themeColor="text1"/>
          <w:sz w:val="24"/>
          <w:szCs w:val="24"/>
        </w:rPr>
        <w:t>Curriculum Vitae</w:t>
      </w:r>
      <w:r w:rsidRPr="00F66D90">
        <w:rPr>
          <w:rFonts w:asciiTheme="minorHAnsi" w:hAnsiTheme="minorHAnsi" w:cstheme="minorHAnsi"/>
          <w:color w:val="000000" w:themeColor="text1"/>
          <w:spacing w:val="-1"/>
          <w:sz w:val="24"/>
          <w:szCs w:val="24"/>
        </w:rPr>
        <w:t xml:space="preserve"> </w:t>
      </w:r>
      <w:r w:rsidRPr="00F66D90">
        <w:rPr>
          <w:rFonts w:asciiTheme="minorHAnsi" w:hAnsiTheme="minorHAnsi" w:cstheme="minorHAnsi"/>
          <w:color w:val="000000" w:themeColor="text1"/>
          <w:sz w:val="24"/>
          <w:szCs w:val="24"/>
        </w:rPr>
        <w:t>(CV)</w:t>
      </w:r>
      <w:r w:rsidR="00A5002E">
        <w:rPr>
          <w:rFonts w:asciiTheme="minorHAnsi" w:hAnsiTheme="minorHAnsi" w:cstheme="minorHAnsi"/>
          <w:color w:val="000000" w:themeColor="text1"/>
          <w:sz w:val="24"/>
          <w:szCs w:val="24"/>
        </w:rPr>
        <w:t xml:space="preserve"> </w:t>
      </w:r>
    </w:p>
    <w:p w14:paraId="6CC4FDAA" w14:textId="77777777" w:rsidR="0047660D" w:rsidRPr="004153FB" w:rsidRDefault="0047660D" w:rsidP="0047660D">
      <w:pPr>
        <w:pStyle w:val="ListParagraph"/>
        <w:tabs>
          <w:tab w:val="left" w:pos="90"/>
          <w:tab w:val="left" w:pos="575"/>
          <w:tab w:val="left" w:pos="576"/>
        </w:tabs>
        <w:spacing w:line="240" w:lineRule="auto"/>
        <w:ind w:left="0" w:firstLine="0"/>
        <w:rPr>
          <w:rFonts w:asciiTheme="minorHAnsi" w:hAnsiTheme="minorHAnsi" w:cstheme="minorHAnsi"/>
          <w:sz w:val="36"/>
          <w:szCs w:val="36"/>
        </w:rPr>
      </w:pPr>
    </w:p>
    <w:p w14:paraId="5C445E2A" w14:textId="56AD205F" w:rsidR="00C45D29" w:rsidRPr="00F66D90" w:rsidRDefault="003239D3" w:rsidP="001E2FE0">
      <w:pPr>
        <w:pStyle w:val="ListParagraph"/>
        <w:tabs>
          <w:tab w:val="left" w:pos="90"/>
          <w:tab w:val="left" w:pos="575"/>
          <w:tab w:val="left" w:pos="576"/>
        </w:tabs>
        <w:spacing w:line="240" w:lineRule="auto"/>
        <w:ind w:left="0" w:firstLine="0"/>
        <w:rPr>
          <w:rFonts w:asciiTheme="minorHAnsi" w:hAnsiTheme="minorHAnsi" w:cstheme="minorHAnsi"/>
          <w:sz w:val="24"/>
          <w:szCs w:val="24"/>
        </w:rPr>
      </w:pPr>
      <w:r w:rsidRPr="00F66D90">
        <w:rPr>
          <w:rFonts w:asciiTheme="minorHAnsi" w:hAnsiTheme="minorHAnsi" w:cstheme="minorHAnsi"/>
          <w:sz w:val="24"/>
          <w:szCs w:val="24"/>
        </w:rPr>
        <w:t>The</w:t>
      </w:r>
      <w:r w:rsidR="0047660D" w:rsidRPr="00F66D90">
        <w:rPr>
          <w:rFonts w:asciiTheme="minorHAnsi" w:hAnsiTheme="minorHAnsi" w:cstheme="minorHAnsi"/>
          <w:sz w:val="24"/>
          <w:szCs w:val="24"/>
        </w:rPr>
        <w:t xml:space="preserve"> </w:t>
      </w:r>
      <w:r w:rsidR="001B534D">
        <w:rPr>
          <w:rFonts w:asciiTheme="minorHAnsi" w:hAnsiTheme="minorHAnsi" w:cstheme="minorHAnsi"/>
          <w:sz w:val="24"/>
          <w:szCs w:val="24"/>
        </w:rPr>
        <w:t>c</w:t>
      </w:r>
      <w:r w:rsidR="0047660D" w:rsidRPr="00F66D90">
        <w:rPr>
          <w:rFonts w:asciiTheme="minorHAnsi" w:hAnsiTheme="minorHAnsi" w:cstheme="minorHAnsi"/>
          <w:sz w:val="24"/>
          <w:szCs w:val="24"/>
        </w:rPr>
        <w:t xml:space="preserve">hair </w:t>
      </w:r>
      <w:r w:rsidR="009A5892" w:rsidRPr="00F66D90">
        <w:rPr>
          <w:rFonts w:asciiTheme="minorHAnsi" w:hAnsiTheme="minorHAnsi" w:cstheme="minorHAnsi"/>
          <w:sz w:val="24"/>
          <w:szCs w:val="24"/>
        </w:rPr>
        <w:t xml:space="preserve">or designee </w:t>
      </w:r>
      <w:r w:rsidR="0047660D" w:rsidRPr="00F66D90">
        <w:rPr>
          <w:rFonts w:asciiTheme="minorHAnsi" w:hAnsiTheme="minorHAnsi" w:cstheme="minorHAnsi"/>
          <w:sz w:val="24"/>
          <w:szCs w:val="24"/>
        </w:rPr>
        <w:t>t</w:t>
      </w:r>
      <w:r w:rsidR="00C45D29" w:rsidRPr="00F66D90">
        <w:rPr>
          <w:rFonts w:asciiTheme="minorHAnsi" w:hAnsiTheme="minorHAnsi" w:cstheme="minorHAnsi"/>
          <w:sz w:val="24"/>
          <w:szCs w:val="24"/>
        </w:rPr>
        <w:t>he</w:t>
      </w:r>
      <w:r w:rsidRPr="00F66D90">
        <w:rPr>
          <w:rFonts w:asciiTheme="minorHAnsi" w:hAnsiTheme="minorHAnsi" w:cstheme="minorHAnsi"/>
          <w:sz w:val="24"/>
          <w:szCs w:val="24"/>
        </w:rPr>
        <w:t>n</w:t>
      </w:r>
      <w:r w:rsidR="00C45D29" w:rsidRPr="00F66D90">
        <w:rPr>
          <w:rFonts w:asciiTheme="minorHAnsi" w:hAnsiTheme="minorHAnsi" w:cstheme="minorHAnsi"/>
          <w:sz w:val="24"/>
          <w:szCs w:val="24"/>
        </w:rPr>
        <w:t xml:space="preserve"> </w:t>
      </w:r>
      <w:r w:rsidRPr="00F66D90">
        <w:rPr>
          <w:rFonts w:asciiTheme="minorHAnsi" w:hAnsiTheme="minorHAnsi" w:cstheme="minorHAnsi"/>
          <w:sz w:val="24"/>
          <w:szCs w:val="24"/>
        </w:rPr>
        <w:t>completes</w:t>
      </w:r>
      <w:r w:rsidRPr="00F66D90">
        <w:rPr>
          <w:rFonts w:asciiTheme="minorHAnsi" w:hAnsiTheme="minorHAnsi" w:cstheme="minorHAnsi"/>
          <w:color w:val="000000" w:themeColor="text1"/>
          <w:sz w:val="24"/>
          <w:szCs w:val="24"/>
        </w:rPr>
        <w:t xml:space="preserve"> </w:t>
      </w:r>
      <w:r w:rsidRPr="00F66D90">
        <w:rPr>
          <w:rFonts w:asciiTheme="minorHAnsi" w:hAnsiTheme="minorHAnsi" w:cstheme="minorHAnsi"/>
          <w:sz w:val="24"/>
          <w:szCs w:val="24"/>
        </w:rPr>
        <w:t xml:space="preserve">the dossier </w:t>
      </w:r>
      <w:r w:rsidR="001E2FE0" w:rsidRPr="00F66D90">
        <w:rPr>
          <w:rFonts w:asciiTheme="minorHAnsi" w:hAnsiTheme="minorHAnsi" w:cstheme="minorHAnsi"/>
          <w:sz w:val="24"/>
          <w:szCs w:val="24"/>
        </w:rPr>
        <w:t>assembl</w:t>
      </w:r>
      <w:r w:rsidRPr="00F66D90">
        <w:rPr>
          <w:rFonts w:asciiTheme="minorHAnsi" w:hAnsiTheme="minorHAnsi" w:cstheme="minorHAnsi"/>
          <w:sz w:val="24"/>
          <w:szCs w:val="24"/>
        </w:rPr>
        <w:t>y</w:t>
      </w:r>
      <w:r w:rsidR="00511767" w:rsidRPr="00F66D90">
        <w:rPr>
          <w:rFonts w:asciiTheme="minorHAnsi" w:hAnsiTheme="minorHAnsi" w:cstheme="minorHAnsi"/>
          <w:sz w:val="24"/>
          <w:szCs w:val="24"/>
        </w:rPr>
        <w:t xml:space="preserve"> by adding the following elements</w:t>
      </w:r>
      <w:r w:rsidR="00C45D29" w:rsidRPr="00F66D90">
        <w:rPr>
          <w:rFonts w:asciiTheme="minorHAnsi" w:hAnsiTheme="minorHAnsi" w:cstheme="minorHAnsi"/>
          <w:sz w:val="24"/>
          <w:szCs w:val="24"/>
        </w:rPr>
        <w:t>:</w:t>
      </w:r>
    </w:p>
    <w:p w14:paraId="45DD5164" w14:textId="77777777" w:rsidR="00C45D29" w:rsidRPr="00F66D90" w:rsidRDefault="00C45D29" w:rsidP="00777210">
      <w:pPr>
        <w:pStyle w:val="ListParagraph"/>
        <w:tabs>
          <w:tab w:val="left" w:pos="90"/>
          <w:tab w:val="left" w:pos="575"/>
          <w:tab w:val="left" w:pos="576"/>
        </w:tabs>
        <w:spacing w:line="240" w:lineRule="auto"/>
        <w:ind w:left="0" w:firstLine="0"/>
        <w:rPr>
          <w:rFonts w:asciiTheme="minorHAnsi" w:hAnsiTheme="minorHAnsi" w:cstheme="minorHAnsi"/>
          <w:sz w:val="24"/>
          <w:szCs w:val="24"/>
        </w:rPr>
      </w:pPr>
    </w:p>
    <w:p w14:paraId="211164F7" w14:textId="7B02E297" w:rsidR="008C5247" w:rsidRDefault="008C5247" w:rsidP="00B33891">
      <w:pPr>
        <w:pStyle w:val="ListParagraph"/>
        <w:numPr>
          <w:ilvl w:val="0"/>
          <w:numId w:val="3"/>
        </w:numPr>
        <w:spacing w:line="242" w:lineRule="auto"/>
        <w:ind w:left="450" w:hanging="450"/>
        <w:rPr>
          <w:rFonts w:asciiTheme="minorHAnsi" w:hAnsiTheme="minorHAnsi" w:cstheme="minorHAnsi"/>
          <w:sz w:val="24"/>
          <w:szCs w:val="24"/>
        </w:rPr>
      </w:pPr>
      <w:r>
        <w:rPr>
          <w:rFonts w:asciiTheme="minorHAnsi" w:hAnsiTheme="minorHAnsi" w:cstheme="minorHAnsi"/>
          <w:sz w:val="24"/>
          <w:szCs w:val="24"/>
        </w:rPr>
        <w:t>Completed Checklist for Promotion Dossiers Prepared after September 2000 (</w:t>
      </w:r>
      <w:r w:rsidR="00E823B5">
        <w:rPr>
          <w:rFonts w:asciiTheme="minorHAnsi" w:hAnsiTheme="minorHAnsi" w:cstheme="minorHAnsi"/>
          <w:sz w:val="24"/>
          <w:szCs w:val="24"/>
        </w:rPr>
        <w:t>see Note to Dossier Assembler, below</w:t>
      </w:r>
      <w:r>
        <w:rPr>
          <w:rFonts w:asciiTheme="minorHAnsi" w:hAnsiTheme="minorHAnsi" w:cstheme="minorHAnsi"/>
          <w:sz w:val="24"/>
          <w:szCs w:val="24"/>
        </w:rPr>
        <w:t>) as cover sheet</w:t>
      </w:r>
    </w:p>
    <w:p w14:paraId="568844E4" w14:textId="31263022" w:rsidR="00C43055" w:rsidRPr="00F66D90" w:rsidRDefault="00DC10F2" w:rsidP="00B33891">
      <w:pPr>
        <w:pStyle w:val="ListParagraph"/>
        <w:numPr>
          <w:ilvl w:val="0"/>
          <w:numId w:val="3"/>
        </w:numPr>
        <w:spacing w:line="242" w:lineRule="auto"/>
        <w:ind w:left="450" w:hanging="450"/>
        <w:rPr>
          <w:rFonts w:asciiTheme="minorHAnsi" w:hAnsiTheme="minorHAnsi" w:cstheme="minorHAnsi"/>
          <w:sz w:val="24"/>
          <w:szCs w:val="24"/>
        </w:rPr>
      </w:pPr>
      <w:r w:rsidRPr="00F66D90">
        <w:rPr>
          <w:rFonts w:asciiTheme="minorHAnsi" w:hAnsiTheme="minorHAnsi" w:cstheme="minorHAnsi"/>
          <w:sz w:val="24"/>
          <w:szCs w:val="24"/>
        </w:rPr>
        <w:t>L</w:t>
      </w:r>
      <w:r w:rsidR="00C43055" w:rsidRPr="00F66D90">
        <w:rPr>
          <w:rFonts w:asciiTheme="minorHAnsi" w:hAnsiTheme="minorHAnsi" w:cstheme="minorHAnsi"/>
          <w:sz w:val="24"/>
          <w:szCs w:val="24"/>
        </w:rPr>
        <w:t>etters of evaluation</w:t>
      </w:r>
      <w:r w:rsidR="00A5002E" w:rsidRPr="00F66D90">
        <w:rPr>
          <w:rFonts w:asciiTheme="minorHAnsi" w:hAnsiTheme="minorHAnsi" w:cstheme="minorHAnsi"/>
          <w:sz w:val="24"/>
          <w:szCs w:val="24"/>
        </w:rPr>
        <w:t xml:space="preserve">, with signed </w:t>
      </w:r>
      <w:r w:rsidR="00A5002E">
        <w:rPr>
          <w:rFonts w:asciiTheme="minorHAnsi" w:hAnsiTheme="minorHAnsi" w:cstheme="minorHAnsi"/>
          <w:sz w:val="24"/>
          <w:szCs w:val="24"/>
        </w:rPr>
        <w:t>E</w:t>
      </w:r>
      <w:r w:rsidR="00A5002E" w:rsidRPr="00F66D90">
        <w:rPr>
          <w:rFonts w:asciiTheme="minorHAnsi" w:hAnsiTheme="minorHAnsi" w:cstheme="minorHAnsi"/>
          <w:sz w:val="24"/>
          <w:szCs w:val="24"/>
        </w:rPr>
        <w:t>valuat</w:t>
      </w:r>
      <w:r w:rsidR="00A5002E">
        <w:rPr>
          <w:rFonts w:asciiTheme="minorHAnsi" w:hAnsiTheme="minorHAnsi" w:cstheme="minorHAnsi"/>
          <w:sz w:val="24"/>
          <w:szCs w:val="24"/>
        </w:rPr>
        <w:t>ion Access</w:t>
      </w:r>
      <w:r w:rsidR="00A5002E" w:rsidRPr="00F66D90">
        <w:rPr>
          <w:rFonts w:asciiTheme="minorHAnsi" w:hAnsiTheme="minorHAnsi" w:cstheme="minorHAnsi"/>
          <w:sz w:val="24"/>
          <w:szCs w:val="24"/>
        </w:rPr>
        <w:t xml:space="preserve"> </w:t>
      </w:r>
      <w:r w:rsidR="00A5002E">
        <w:rPr>
          <w:rFonts w:asciiTheme="minorHAnsi" w:hAnsiTheme="minorHAnsi" w:cstheme="minorHAnsi"/>
          <w:sz w:val="24"/>
          <w:szCs w:val="24"/>
        </w:rPr>
        <w:t>P</w:t>
      </w:r>
      <w:r w:rsidR="00A5002E" w:rsidRPr="00F66D90">
        <w:rPr>
          <w:rFonts w:asciiTheme="minorHAnsi" w:hAnsiTheme="minorHAnsi" w:cstheme="minorHAnsi"/>
          <w:sz w:val="24"/>
          <w:szCs w:val="24"/>
        </w:rPr>
        <w:t xml:space="preserve">ermission </w:t>
      </w:r>
      <w:r w:rsidR="00A5002E">
        <w:rPr>
          <w:rFonts w:asciiTheme="minorHAnsi" w:hAnsiTheme="minorHAnsi" w:cstheme="minorHAnsi"/>
          <w:sz w:val="24"/>
          <w:szCs w:val="24"/>
        </w:rPr>
        <w:t>F</w:t>
      </w:r>
      <w:r w:rsidR="00A5002E" w:rsidRPr="00F66D90">
        <w:rPr>
          <w:rFonts w:asciiTheme="minorHAnsi" w:hAnsiTheme="minorHAnsi" w:cstheme="minorHAnsi"/>
          <w:sz w:val="24"/>
          <w:szCs w:val="24"/>
        </w:rPr>
        <w:t>orms,</w:t>
      </w:r>
      <w:r w:rsidR="00C43055" w:rsidRPr="00F66D90">
        <w:rPr>
          <w:rFonts w:asciiTheme="minorHAnsi" w:hAnsiTheme="minorHAnsi" w:cstheme="minorHAnsi"/>
          <w:sz w:val="24"/>
          <w:szCs w:val="24"/>
        </w:rPr>
        <w:t xml:space="preserve"> from external and internal reviewers</w:t>
      </w:r>
      <w:r w:rsidR="003239D3" w:rsidRPr="00F66D90">
        <w:rPr>
          <w:rFonts w:asciiTheme="minorHAnsi" w:hAnsiTheme="minorHAnsi" w:cstheme="minorHAnsi"/>
          <w:sz w:val="24"/>
          <w:szCs w:val="24"/>
        </w:rPr>
        <w:t xml:space="preserve"> solicited by the Chair</w:t>
      </w:r>
      <w:r w:rsidR="001E2FE0" w:rsidRPr="00F66D90">
        <w:rPr>
          <w:rFonts w:asciiTheme="minorHAnsi" w:hAnsiTheme="minorHAnsi" w:cstheme="minorHAnsi"/>
          <w:sz w:val="24"/>
          <w:szCs w:val="24"/>
        </w:rPr>
        <w:t xml:space="preserve"> </w:t>
      </w:r>
      <w:r w:rsidR="00C43055" w:rsidRPr="00F66D90">
        <w:rPr>
          <w:rFonts w:asciiTheme="minorHAnsi" w:hAnsiTheme="minorHAnsi" w:cstheme="minorHAnsi"/>
          <w:sz w:val="24"/>
          <w:szCs w:val="24"/>
        </w:rPr>
        <w:t>(</w:t>
      </w:r>
      <w:r w:rsidR="00511767" w:rsidRPr="00F66D90">
        <w:rPr>
          <w:rFonts w:asciiTheme="minorHAnsi" w:hAnsiTheme="minorHAnsi" w:cstheme="minorHAnsi"/>
          <w:sz w:val="24"/>
          <w:szCs w:val="24"/>
        </w:rPr>
        <w:t>see below</w:t>
      </w:r>
      <w:r w:rsidR="00C43055" w:rsidRPr="00F66D90">
        <w:rPr>
          <w:rFonts w:asciiTheme="minorHAnsi" w:hAnsiTheme="minorHAnsi" w:cstheme="minorHAnsi"/>
          <w:sz w:val="24"/>
          <w:szCs w:val="24"/>
        </w:rPr>
        <w:t>)</w:t>
      </w:r>
    </w:p>
    <w:p w14:paraId="44C7B752" w14:textId="5273444E" w:rsidR="001E2FE0" w:rsidRPr="00F66D90" w:rsidRDefault="00DC10F2" w:rsidP="00B33891">
      <w:pPr>
        <w:pStyle w:val="ListParagraph"/>
        <w:numPr>
          <w:ilvl w:val="0"/>
          <w:numId w:val="3"/>
        </w:numPr>
        <w:spacing w:line="242" w:lineRule="auto"/>
        <w:ind w:left="450" w:hanging="450"/>
        <w:rPr>
          <w:rFonts w:asciiTheme="minorHAnsi" w:hAnsiTheme="minorHAnsi" w:cstheme="minorHAnsi"/>
          <w:sz w:val="24"/>
          <w:szCs w:val="24"/>
        </w:rPr>
      </w:pPr>
      <w:r w:rsidRPr="00F66D90">
        <w:rPr>
          <w:rFonts w:asciiTheme="minorHAnsi" w:hAnsiTheme="minorHAnsi" w:cstheme="minorHAnsi"/>
          <w:sz w:val="24"/>
          <w:szCs w:val="24"/>
        </w:rPr>
        <w:t>B</w:t>
      </w:r>
      <w:r w:rsidR="001E2FE0" w:rsidRPr="00F66D90">
        <w:rPr>
          <w:rFonts w:asciiTheme="minorHAnsi" w:hAnsiTheme="minorHAnsi" w:cstheme="minorHAnsi"/>
          <w:sz w:val="24"/>
          <w:szCs w:val="24"/>
        </w:rPr>
        <w:t xml:space="preserve">ackground information on letters: </w:t>
      </w:r>
    </w:p>
    <w:p w14:paraId="3CD08C1F" w14:textId="31C60AAA" w:rsidR="00511767" w:rsidRPr="00F66D90" w:rsidRDefault="00DC10F2" w:rsidP="00F66D90">
      <w:pPr>
        <w:pStyle w:val="ListParagraph"/>
        <w:numPr>
          <w:ilvl w:val="1"/>
          <w:numId w:val="3"/>
        </w:numPr>
        <w:spacing w:line="242" w:lineRule="auto"/>
        <w:ind w:left="810"/>
        <w:rPr>
          <w:rFonts w:asciiTheme="minorHAnsi" w:hAnsiTheme="minorHAnsi" w:cstheme="minorHAnsi"/>
          <w:sz w:val="24"/>
          <w:szCs w:val="24"/>
        </w:rPr>
      </w:pPr>
      <w:r w:rsidRPr="00F66D90">
        <w:rPr>
          <w:rFonts w:asciiTheme="minorHAnsi" w:hAnsiTheme="minorHAnsi" w:cstheme="minorHAnsi"/>
          <w:sz w:val="24"/>
          <w:szCs w:val="24"/>
        </w:rPr>
        <w:t>s</w:t>
      </w:r>
      <w:r w:rsidR="00511767" w:rsidRPr="00F66D90">
        <w:rPr>
          <w:rFonts w:asciiTheme="minorHAnsi" w:hAnsiTheme="minorHAnsi" w:cstheme="minorHAnsi"/>
          <w:sz w:val="24"/>
          <w:szCs w:val="24"/>
        </w:rPr>
        <w:t>tatement</w:t>
      </w:r>
      <w:r w:rsidR="001E2FE0" w:rsidRPr="00F66D90">
        <w:rPr>
          <w:rFonts w:asciiTheme="minorHAnsi" w:hAnsiTheme="minorHAnsi" w:cstheme="minorHAnsi"/>
          <w:sz w:val="24"/>
          <w:szCs w:val="24"/>
        </w:rPr>
        <w:t xml:space="preserve"> of how reviewers were selected</w:t>
      </w:r>
    </w:p>
    <w:p w14:paraId="279C581B" w14:textId="1E3F8C30" w:rsidR="00511767" w:rsidRPr="00F66D90" w:rsidRDefault="00DC10F2" w:rsidP="00F66D90">
      <w:pPr>
        <w:pStyle w:val="ListParagraph"/>
        <w:numPr>
          <w:ilvl w:val="1"/>
          <w:numId w:val="3"/>
        </w:numPr>
        <w:spacing w:line="242" w:lineRule="auto"/>
        <w:ind w:left="810"/>
        <w:rPr>
          <w:rFonts w:asciiTheme="minorHAnsi" w:hAnsiTheme="minorHAnsi" w:cstheme="minorHAnsi"/>
          <w:sz w:val="24"/>
          <w:szCs w:val="24"/>
        </w:rPr>
      </w:pPr>
      <w:r w:rsidRPr="00F66D90">
        <w:rPr>
          <w:rFonts w:asciiTheme="minorHAnsi" w:hAnsiTheme="minorHAnsi" w:cstheme="minorHAnsi"/>
          <w:color w:val="000000" w:themeColor="text1"/>
          <w:sz w:val="24"/>
          <w:szCs w:val="24"/>
        </w:rPr>
        <w:t>s</w:t>
      </w:r>
      <w:r w:rsidR="00986771" w:rsidRPr="00F66D90">
        <w:rPr>
          <w:rFonts w:asciiTheme="minorHAnsi" w:hAnsiTheme="minorHAnsi" w:cstheme="minorHAnsi"/>
          <w:color w:val="000000" w:themeColor="text1"/>
          <w:sz w:val="24"/>
          <w:szCs w:val="24"/>
        </w:rPr>
        <w:t xml:space="preserve">ample copy of letter to reviewers </w:t>
      </w:r>
      <w:r w:rsidR="00511767" w:rsidRPr="00F66D90">
        <w:rPr>
          <w:rFonts w:asciiTheme="minorHAnsi" w:hAnsiTheme="minorHAnsi" w:cstheme="minorHAnsi"/>
          <w:color w:val="000000" w:themeColor="text1"/>
          <w:sz w:val="24"/>
          <w:szCs w:val="24"/>
        </w:rPr>
        <w:t xml:space="preserve">seeking </w:t>
      </w:r>
      <w:r w:rsidR="00511767" w:rsidRPr="00F66D90">
        <w:rPr>
          <w:rFonts w:asciiTheme="minorHAnsi" w:hAnsiTheme="minorHAnsi" w:cstheme="minorHAnsi"/>
          <w:sz w:val="24"/>
          <w:szCs w:val="24"/>
        </w:rPr>
        <w:t>evaluations of scholarship or creative activity, the teaching portfolio, and public service contributions</w:t>
      </w:r>
    </w:p>
    <w:p w14:paraId="33ECCB4B" w14:textId="46CA7693" w:rsidR="00511767" w:rsidRPr="00F66D90" w:rsidRDefault="00DC10F2" w:rsidP="00F66D90">
      <w:pPr>
        <w:pStyle w:val="ListParagraph"/>
        <w:numPr>
          <w:ilvl w:val="1"/>
          <w:numId w:val="3"/>
        </w:numPr>
        <w:spacing w:line="242" w:lineRule="auto"/>
        <w:ind w:left="810"/>
        <w:rPr>
          <w:rFonts w:asciiTheme="minorHAnsi" w:hAnsiTheme="minorHAnsi" w:cstheme="minorHAnsi"/>
          <w:sz w:val="24"/>
          <w:szCs w:val="24"/>
        </w:rPr>
      </w:pPr>
      <w:r w:rsidRPr="00F66D90">
        <w:rPr>
          <w:rFonts w:asciiTheme="minorHAnsi" w:hAnsiTheme="minorHAnsi" w:cstheme="minorHAnsi"/>
          <w:sz w:val="24"/>
          <w:szCs w:val="24"/>
        </w:rPr>
        <w:t>l</w:t>
      </w:r>
      <w:r w:rsidR="001E2FE0" w:rsidRPr="00F66D90">
        <w:rPr>
          <w:rFonts w:asciiTheme="minorHAnsi" w:hAnsiTheme="minorHAnsi" w:cstheme="minorHAnsi"/>
          <w:sz w:val="24"/>
          <w:szCs w:val="24"/>
        </w:rPr>
        <w:t>ist of those to whom letters were sent</w:t>
      </w:r>
    </w:p>
    <w:p w14:paraId="1E3FBAAA" w14:textId="1A72B41C" w:rsidR="00511767" w:rsidRPr="00F66D90" w:rsidRDefault="00DC10F2" w:rsidP="00F66D90">
      <w:pPr>
        <w:pStyle w:val="ListParagraph"/>
        <w:numPr>
          <w:ilvl w:val="1"/>
          <w:numId w:val="3"/>
        </w:numPr>
        <w:spacing w:line="242" w:lineRule="auto"/>
        <w:ind w:left="810"/>
        <w:rPr>
          <w:rFonts w:asciiTheme="minorHAnsi" w:hAnsiTheme="minorHAnsi" w:cstheme="minorHAnsi"/>
          <w:sz w:val="24"/>
          <w:szCs w:val="24"/>
        </w:rPr>
      </w:pPr>
      <w:r w:rsidRPr="00F66D90">
        <w:rPr>
          <w:rFonts w:asciiTheme="minorHAnsi" w:hAnsiTheme="minorHAnsi" w:cstheme="minorHAnsi"/>
          <w:sz w:val="24"/>
          <w:szCs w:val="24"/>
        </w:rPr>
        <w:t>l</w:t>
      </w:r>
      <w:r w:rsidR="001E2FE0" w:rsidRPr="00F66D90">
        <w:rPr>
          <w:rFonts w:asciiTheme="minorHAnsi" w:hAnsiTheme="minorHAnsi" w:cstheme="minorHAnsi"/>
          <w:sz w:val="24"/>
          <w:szCs w:val="24"/>
        </w:rPr>
        <w:t>ist of those failing to respond</w:t>
      </w:r>
    </w:p>
    <w:p w14:paraId="0DE8CB00" w14:textId="0798AE69" w:rsidR="001E2FE0" w:rsidRPr="00F66D90" w:rsidRDefault="00DC10F2" w:rsidP="00F66D90">
      <w:pPr>
        <w:pStyle w:val="ListParagraph"/>
        <w:numPr>
          <w:ilvl w:val="1"/>
          <w:numId w:val="3"/>
        </w:numPr>
        <w:spacing w:line="242" w:lineRule="auto"/>
        <w:ind w:left="810"/>
        <w:rPr>
          <w:rFonts w:asciiTheme="minorHAnsi" w:hAnsiTheme="minorHAnsi" w:cstheme="minorHAnsi"/>
          <w:sz w:val="24"/>
          <w:szCs w:val="24"/>
        </w:rPr>
      </w:pPr>
      <w:r w:rsidRPr="00F66D90">
        <w:rPr>
          <w:rFonts w:asciiTheme="minorHAnsi" w:hAnsiTheme="minorHAnsi" w:cstheme="minorHAnsi"/>
          <w:sz w:val="24"/>
          <w:szCs w:val="24"/>
        </w:rPr>
        <w:t>c</w:t>
      </w:r>
      <w:r w:rsidR="001E2FE0" w:rsidRPr="00F66D90">
        <w:rPr>
          <w:rFonts w:asciiTheme="minorHAnsi" w:hAnsiTheme="minorHAnsi" w:cstheme="minorHAnsi"/>
          <w:sz w:val="24"/>
          <w:szCs w:val="24"/>
        </w:rPr>
        <w:t xml:space="preserve">urrent biographical </w:t>
      </w:r>
      <w:r w:rsidR="001E2FE0" w:rsidRPr="00F66D90">
        <w:rPr>
          <w:rFonts w:asciiTheme="minorHAnsi" w:hAnsiTheme="minorHAnsi" w:cstheme="minorHAnsi"/>
          <w:color w:val="000000" w:themeColor="text1"/>
          <w:sz w:val="24"/>
          <w:szCs w:val="24"/>
        </w:rPr>
        <w:t xml:space="preserve">sketches </w:t>
      </w:r>
      <w:r w:rsidR="00986771" w:rsidRPr="00F66D90">
        <w:rPr>
          <w:rFonts w:asciiTheme="minorHAnsi" w:hAnsiTheme="minorHAnsi" w:cstheme="minorHAnsi"/>
          <w:color w:val="000000" w:themeColor="text1"/>
          <w:sz w:val="24"/>
          <w:szCs w:val="24"/>
        </w:rPr>
        <w:t xml:space="preserve">or </w:t>
      </w:r>
      <w:r w:rsidRPr="00F66D90">
        <w:rPr>
          <w:rFonts w:asciiTheme="minorHAnsi" w:hAnsiTheme="minorHAnsi" w:cstheme="minorHAnsi"/>
          <w:color w:val="000000" w:themeColor="text1"/>
          <w:sz w:val="24"/>
          <w:szCs w:val="24"/>
        </w:rPr>
        <w:t xml:space="preserve">brief </w:t>
      </w:r>
      <w:r w:rsidR="00986771" w:rsidRPr="00F66D90">
        <w:rPr>
          <w:rFonts w:asciiTheme="minorHAnsi" w:hAnsiTheme="minorHAnsi" w:cstheme="minorHAnsi"/>
          <w:color w:val="000000" w:themeColor="text1"/>
          <w:sz w:val="24"/>
          <w:szCs w:val="24"/>
        </w:rPr>
        <w:t xml:space="preserve">curriculum vitae </w:t>
      </w:r>
      <w:r w:rsidR="001E2FE0" w:rsidRPr="00F66D90">
        <w:rPr>
          <w:rFonts w:asciiTheme="minorHAnsi" w:hAnsiTheme="minorHAnsi" w:cstheme="minorHAnsi"/>
          <w:sz w:val="24"/>
          <w:szCs w:val="24"/>
        </w:rPr>
        <w:t>of reviewers</w:t>
      </w:r>
    </w:p>
    <w:p w14:paraId="36C07E2A" w14:textId="7B268E4A" w:rsidR="00511767" w:rsidRPr="00F66D90" w:rsidRDefault="00DC10F2" w:rsidP="00B33891">
      <w:pPr>
        <w:pStyle w:val="ListParagraph"/>
        <w:numPr>
          <w:ilvl w:val="0"/>
          <w:numId w:val="3"/>
        </w:numPr>
        <w:spacing w:line="242" w:lineRule="auto"/>
        <w:ind w:left="450" w:hanging="450"/>
        <w:rPr>
          <w:rFonts w:asciiTheme="minorHAnsi" w:hAnsiTheme="minorHAnsi" w:cstheme="minorHAnsi"/>
          <w:sz w:val="24"/>
          <w:szCs w:val="24"/>
        </w:rPr>
      </w:pPr>
      <w:r w:rsidRPr="00F66D90">
        <w:rPr>
          <w:rFonts w:asciiTheme="minorHAnsi" w:hAnsiTheme="minorHAnsi" w:cstheme="minorHAnsi"/>
          <w:sz w:val="24"/>
          <w:szCs w:val="24"/>
        </w:rPr>
        <w:t>U</w:t>
      </w:r>
      <w:r w:rsidR="00511767" w:rsidRPr="00F66D90">
        <w:rPr>
          <w:rFonts w:asciiTheme="minorHAnsi" w:hAnsiTheme="minorHAnsi" w:cstheme="minorHAnsi"/>
          <w:sz w:val="24"/>
          <w:szCs w:val="24"/>
        </w:rPr>
        <w:t>nsolicited material, if applicable (clearly identified as such)</w:t>
      </w:r>
    </w:p>
    <w:p w14:paraId="11B4EFD2" w14:textId="6C961330" w:rsidR="00FF6E9F" w:rsidRPr="00F66D90" w:rsidRDefault="00DC10F2" w:rsidP="00C43055">
      <w:pPr>
        <w:pStyle w:val="ListParagraph"/>
        <w:numPr>
          <w:ilvl w:val="0"/>
          <w:numId w:val="3"/>
        </w:numPr>
        <w:spacing w:line="242" w:lineRule="auto"/>
        <w:ind w:left="450" w:hanging="450"/>
        <w:rPr>
          <w:rFonts w:asciiTheme="minorHAnsi" w:hAnsiTheme="minorHAnsi" w:cstheme="minorHAnsi"/>
          <w:sz w:val="24"/>
          <w:szCs w:val="24"/>
        </w:rPr>
      </w:pPr>
      <w:r w:rsidRPr="00F66D90">
        <w:rPr>
          <w:rFonts w:asciiTheme="minorHAnsi" w:hAnsiTheme="minorHAnsi" w:cstheme="minorHAnsi"/>
          <w:sz w:val="24"/>
          <w:szCs w:val="24"/>
        </w:rPr>
        <w:t>C</w:t>
      </w:r>
      <w:r w:rsidR="00FF6E9F" w:rsidRPr="00F66D90">
        <w:rPr>
          <w:rFonts w:asciiTheme="minorHAnsi" w:hAnsiTheme="minorHAnsi" w:cstheme="minorHAnsi"/>
          <w:sz w:val="24"/>
          <w:szCs w:val="24"/>
        </w:rPr>
        <w:t>andidate’s</w:t>
      </w:r>
      <w:r w:rsidR="00511767" w:rsidRPr="00F66D90">
        <w:rPr>
          <w:rFonts w:asciiTheme="minorHAnsi" w:hAnsiTheme="minorHAnsi" w:cstheme="minorHAnsi"/>
          <w:sz w:val="24"/>
          <w:szCs w:val="24"/>
        </w:rPr>
        <w:t xml:space="preserve"> conditions of</w:t>
      </w:r>
      <w:r w:rsidR="00FF6E9F" w:rsidRPr="00F66D90">
        <w:rPr>
          <w:rFonts w:asciiTheme="minorHAnsi" w:hAnsiTheme="minorHAnsi" w:cstheme="minorHAnsi"/>
          <w:sz w:val="24"/>
          <w:szCs w:val="24"/>
        </w:rPr>
        <w:t xml:space="preserve"> </w:t>
      </w:r>
      <w:r w:rsidR="00511767" w:rsidRPr="00F66D90">
        <w:rPr>
          <w:rFonts w:asciiTheme="minorHAnsi" w:hAnsiTheme="minorHAnsi" w:cstheme="minorHAnsi"/>
          <w:sz w:val="24"/>
          <w:szCs w:val="24"/>
        </w:rPr>
        <w:t>employment</w:t>
      </w:r>
      <w:r w:rsidR="00FF6E9F" w:rsidRPr="00F66D90">
        <w:rPr>
          <w:rFonts w:asciiTheme="minorHAnsi" w:hAnsiTheme="minorHAnsi" w:cstheme="minorHAnsi"/>
          <w:sz w:val="24"/>
          <w:szCs w:val="24"/>
        </w:rPr>
        <w:t xml:space="preserve"> letter</w:t>
      </w:r>
      <w:r w:rsidRPr="00F66D90">
        <w:rPr>
          <w:rFonts w:asciiTheme="minorHAnsi" w:hAnsiTheme="minorHAnsi" w:cstheme="minorHAnsi"/>
          <w:sz w:val="24"/>
          <w:szCs w:val="24"/>
        </w:rPr>
        <w:t>,</w:t>
      </w:r>
      <w:r w:rsidR="00295DBE" w:rsidRPr="00F66D90">
        <w:rPr>
          <w:rFonts w:asciiTheme="minorHAnsi" w:hAnsiTheme="minorHAnsi" w:cstheme="minorHAnsi"/>
          <w:sz w:val="24"/>
          <w:szCs w:val="24"/>
        </w:rPr>
        <w:t xml:space="preserve"> with salary information redacted</w:t>
      </w:r>
    </w:p>
    <w:p w14:paraId="6561079B" w14:textId="4B62D84A" w:rsidR="00C43055" w:rsidRPr="00F66D90" w:rsidRDefault="00DC10F2" w:rsidP="00C43055">
      <w:pPr>
        <w:pStyle w:val="ListParagraph"/>
        <w:numPr>
          <w:ilvl w:val="0"/>
          <w:numId w:val="3"/>
        </w:numPr>
        <w:spacing w:line="242" w:lineRule="auto"/>
        <w:ind w:left="450" w:hanging="450"/>
        <w:rPr>
          <w:rFonts w:asciiTheme="minorHAnsi" w:hAnsiTheme="minorHAnsi" w:cstheme="minorHAnsi"/>
          <w:sz w:val="24"/>
          <w:szCs w:val="24"/>
        </w:rPr>
      </w:pPr>
      <w:r w:rsidRPr="00F66D90">
        <w:rPr>
          <w:rFonts w:asciiTheme="minorHAnsi" w:hAnsiTheme="minorHAnsi" w:cstheme="minorHAnsi"/>
          <w:sz w:val="24"/>
          <w:szCs w:val="24"/>
        </w:rPr>
        <w:t>C</w:t>
      </w:r>
      <w:r w:rsidR="00C43055" w:rsidRPr="00F66D90">
        <w:rPr>
          <w:rFonts w:asciiTheme="minorHAnsi" w:hAnsiTheme="minorHAnsi" w:cstheme="minorHAnsi"/>
          <w:sz w:val="24"/>
          <w:szCs w:val="24"/>
        </w:rPr>
        <w:t>andidate’s Personnel Transaction Form,</w:t>
      </w:r>
      <w:r w:rsidR="00B413DC" w:rsidRPr="00F66D90">
        <w:rPr>
          <w:rFonts w:asciiTheme="minorHAnsi" w:hAnsiTheme="minorHAnsi" w:cstheme="minorHAnsi"/>
          <w:sz w:val="24"/>
          <w:szCs w:val="24"/>
        </w:rPr>
        <w:t xml:space="preserve"> which</w:t>
      </w:r>
      <w:r w:rsidR="00C43055" w:rsidRPr="00F66D90">
        <w:rPr>
          <w:rFonts w:asciiTheme="minorHAnsi" w:hAnsiTheme="minorHAnsi" w:cstheme="minorHAnsi"/>
          <w:sz w:val="24"/>
          <w:szCs w:val="24"/>
        </w:rPr>
        <w:t xml:space="preserve"> </w:t>
      </w:r>
      <w:r w:rsidR="00B413DC" w:rsidRPr="00F66D90">
        <w:rPr>
          <w:rFonts w:asciiTheme="minorHAnsi" w:eastAsia="Times New Roman" w:hAnsiTheme="minorHAnsi" w:cstheme="minorHAnsi"/>
          <w:sz w:val="24"/>
          <w:szCs w:val="24"/>
        </w:rPr>
        <w:t xml:space="preserve">indicates the recommended tenure or promotion </w:t>
      </w:r>
      <w:r w:rsidR="00B413DC" w:rsidRPr="00F66D90">
        <w:rPr>
          <w:rFonts w:asciiTheme="minorHAnsi" w:eastAsia="Times New Roman" w:hAnsiTheme="minorHAnsi" w:cstheme="minorHAnsi"/>
          <w:color w:val="000000" w:themeColor="text1"/>
          <w:sz w:val="24"/>
          <w:szCs w:val="24"/>
        </w:rPr>
        <w:t>action</w:t>
      </w:r>
      <w:r w:rsidR="00986771" w:rsidRPr="00F66D90">
        <w:rPr>
          <w:rFonts w:asciiTheme="minorHAnsi" w:eastAsia="Times New Roman" w:hAnsiTheme="minorHAnsi" w:cstheme="minorHAnsi"/>
          <w:color w:val="000000" w:themeColor="text1"/>
          <w:sz w:val="24"/>
          <w:szCs w:val="24"/>
        </w:rPr>
        <w:t>, with salary information redacted</w:t>
      </w:r>
    </w:p>
    <w:p w14:paraId="566DA79D" w14:textId="21C9F60F" w:rsidR="00FF6E9F" w:rsidRPr="00F66D90" w:rsidRDefault="003239D3" w:rsidP="009A5892">
      <w:pPr>
        <w:pStyle w:val="ListParagraph"/>
        <w:numPr>
          <w:ilvl w:val="0"/>
          <w:numId w:val="3"/>
        </w:numPr>
        <w:spacing w:line="242" w:lineRule="auto"/>
        <w:ind w:left="450" w:hanging="450"/>
        <w:rPr>
          <w:rFonts w:asciiTheme="minorHAnsi" w:hAnsiTheme="minorHAnsi" w:cstheme="minorHAnsi"/>
          <w:sz w:val="24"/>
          <w:szCs w:val="24"/>
        </w:rPr>
      </w:pPr>
      <w:r w:rsidRPr="00F66D90">
        <w:rPr>
          <w:rFonts w:asciiTheme="minorHAnsi" w:hAnsiTheme="minorHAnsi" w:cstheme="minorHAnsi"/>
          <w:sz w:val="24"/>
          <w:szCs w:val="24"/>
        </w:rPr>
        <w:t>C</w:t>
      </w:r>
      <w:r w:rsidR="001E2FE0" w:rsidRPr="00F66D90">
        <w:rPr>
          <w:rFonts w:asciiTheme="minorHAnsi" w:hAnsiTheme="minorHAnsi" w:cstheme="minorHAnsi"/>
          <w:sz w:val="24"/>
          <w:szCs w:val="24"/>
        </w:rPr>
        <w:t xml:space="preserve">hair’s </w:t>
      </w:r>
      <w:r w:rsidR="00FF6E9F" w:rsidRPr="00F66D90">
        <w:rPr>
          <w:rFonts w:asciiTheme="minorHAnsi" w:hAnsiTheme="minorHAnsi" w:cstheme="minorHAnsi"/>
          <w:sz w:val="24"/>
          <w:szCs w:val="24"/>
        </w:rPr>
        <w:t xml:space="preserve">letter summarizing the </w:t>
      </w:r>
      <w:r w:rsidR="00986771" w:rsidRPr="00F66D90">
        <w:rPr>
          <w:rFonts w:asciiTheme="minorHAnsi" w:hAnsiTheme="minorHAnsi" w:cstheme="minorHAnsi"/>
          <w:color w:val="000000" w:themeColor="text1"/>
          <w:sz w:val="24"/>
          <w:szCs w:val="24"/>
        </w:rPr>
        <w:t xml:space="preserve">dossier information and supporting </w:t>
      </w:r>
      <w:r w:rsidR="00FF6E9F" w:rsidRPr="00F66D90">
        <w:rPr>
          <w:rFonts w:asciiTheme="minorHAnsi" w:hAnsiTheme="minorHAnsi" w:cstheme="minorHAnsi"/>
          <w:color w:val="000000" w:themeColor="text1"/>
          <w:sz w:val="24"/>
          <w:szCs w:val="24"/>
        </w:rPr>
        <w:t xml:space="preserve">the case </w:t>
      </w:r>
      <w:r w:rsidR="00FF6E9F" w:rsidRPr="00F66D90">
        <w:rPr>
          <w:rFonts w:asciiTheme="minorHAnsi" w:hAnsiTheme="minorHAnsi" w:cstheme="minorHAnsi"/>
          <w:color w:val="000000" w:themeColor="text1"/>
          <w:spacing w:val="-5"/>
          <w:sz w:val="24"/>
          <w:szCs w:val="24"/>
        </w:rPr>
        <w:t xml:space="preserve">for </w:t>
      </w:r>
      <w:r w:rsidR="00FF6E9F" w:rsidRPr="00F66D90">
        <w:rPr>
          <w:rFonts w:asciiTheme="minorHAnsi" w:hAnsiTheme="minorHAnsi" w:cstheme="minorHAnsi"/>
          <w:color w:val="000000" w:themeColor="text1"/>
          <w:sz w:val="24"/>
          <w:szCs w:val="24"/>
        </w:rPr>
        <w:t>promotion</w:t>
      </w:r>
      <w:r w:rsidR="00511767" w:rsidRPr="00F66D90">
        <w:rPr>
          <w:rFonts w:asciiTheme="minorHAnsi" w:hAnsiTheme="minorHAnsi" w:cstheme="minorHAnsi"/>
          <w:color w:val="000000" w:themeColor="text1"/>
          <w:sz w:val="24"/>
          <w:szCs w:val="24"/>
        </w:rPr>
        <w:t xml:space="preserve"> </w:t>
      </w:r>
      <w:r w:rsidR="00511767" w:rsidRPr="00F66D90">
        <w:rPr>
          <w:rFonts w:asciiTheme="minorHAnsi" w:hAnsiTheme="minorHAnsi" w:cstheme="minorHAnsi"/>
          <w:sz w:val="24"/>
          <w:szCs w:val="24"/>
        </w:rPr>
        <w:t>(see below)</w:t>
      </w:r>
    </w:p>
    <w:p w14:paraId="47C417DD" w14:textId="713B42DF" w:rsidR="00511767" w:rsidRPr="00F66D90" w:rsidRDefault="00DC10F2" w:rsidP="009A5892">
      <w:pPr>
        <w:pStyle w:val="ListParagraph"/>
        <w:numPr>
          <w:ilvl w:val="0"/>
          <w:numId w:val="3"/>
        </w:numPr>
        <w:spacing w:line="242" w:lineRule="auto"/>
        <w:ind w:left="450" w:hanging="450"/>
        <w:rPr>
          <w:rFonts w:asciiTheme="minorHAnsi" w:hAnsiTheme="minorHAnsi" w:cstheme="minorHAnsi"/>
          <w:sz w:val="24"/>
          <w:szCs w:val="24"/>
        </w:rPr>
      </w:pPr>
      <w:r w:rsidRPr="00F66D90">
        <w:rPr>
          <w:rFonts w:asciiTheme="minorHAnsi" w:hAnsiTheme="minorHAnsi" w:cstheme="minorHAnsi"/>
          <w:sz w:val="24"/>
          <w:szCs w:val="24"/>
        </w:rPr>
        <w:t>A</w:t>
      </w:r>
      <w:r w:rsidR="00511767" w:rsidRPr="00F66D90">
        <w:rPr>
          <w:rFonts w:asciiTheme="minorHAnsi" w:hAnsiTheme="minorHAnsi" w:cstheme="minorHAnsi"/>
          <w:sz w:val="24"/>
          <w:szCs w:val="24"/>
        </w:rPr>
        <w:t>dvocate’s statement, if applicable</w:t>
      </w:r>
    </w:p>
    <w:p w14:paraId="13A86E42" w14:textId="2191C0E0" w:rsidR="00B663F1" w:rsidRDefault="00B663F1" w:rsidP="00E907EF">
      <w:pPr>
        <w:pStyle w:val="BodyText"/>
        <w:tabs>
          <w:tab w:val="left" w:pos="90"/>
        </w:tabs>
        <w:spacing w:line="237" w:lineRule="auto"/>
        <w:rPr>
          <w:rFonts w:asciiTheme="minorHAnsi" w:hAnsiTheme="minorHAnsi" w:cstheme="minorHAnsi"/>
        </w:rPr>
      </w:pPr>
      <w:r w:rsidRPr="00F66D90">
        <w:rPr>
          <w:rFonts w:asciiTheme="minorHAnsi" w:hAnsiTheme="minorHAnsi" w:cstheme="minorHAnsi"/>
          <w:b/>
        </w:rPr>
        <w:lastRenderedPageBreak/>
        <w:t xml:space="preserve">Note to Dossier Assembler: </w:t>
      </w:r>
      <w:r w:rsidRPr="00F66D90">
        <w:rPr>
          <w:rFonts w:asciiTheme="minorHAnsi" w:hAnsiTheme="minorHAnsi" w:cstheme="minorHAnsi"/>
          <w:color w:val="000000" w:themeColor="text1"/>
        </w:rPr>
        <w:t xml:space="preserve">The </w:t>
      </w:r>
      <w:r w:rsidR="00986771" w:rsidRPr="00F66D90">
        <w:rPr>
          <w:rFonts w:asciiTheme="minorHAnsi" w:hAnsiTheme="minorHAnsi" w:cstheme="minorHAnsi"/>
          <w:color w:val="000000" w:themeColor="text1"/>
        </w:rPr>
        <w:t xml:space="preserve">sequence </w:t>
      </w:r>
      <w:r w:rsidRPr="00F66D90">
        <w:rPr>
          <w:rFonts w:asciiTheme="minorHAnsi" w:hAnsiTheme="minorHAnsi" w:cstheme="minorHAnsi"/>
        </w:rPr>
        <w:t xml:space="preserve">of each dossier component is </w:t>
      </w:r>
      <w:r w:rsidR="00986771" w:rsidRPr="00F66D90">
        <w:rPr>
          <w:rFonts w:asciiTheme="minorHAnsi" w:hAnsiTheme="minorHAnsi" w:cstheme="minorHAnsi"/>
        </w:rPr>
        <w:t>important,</w:t>
      </w:r>
      <w:r w:rsidRPr="00F66D90">
        <w:rPr>
          <w:rFonts w:asciiTheme="minorHAnsi" w:hAnsiTheme="minorHAnsi" w:cstheme="minorHAnsi"/>
        </w:rPr>
        <w:t xml:space="preserve"> and each section requires a separate divider sheet. Please refer to the university guidelines for </w:t>
      </w:r>
      <w:r w:rsidR="00E823B5">
        <w:rPr>
          <w:rFonts w:asciiTheme="minorHAnsi" w:hAnsiTheme="minorHAnsi" w:cstheme="minorHAnsi"/>
        </w:rPr>
        <w:t xml:space="preserve">the Checklist for Promotion Dossiers and for </w:t>
      </w:r>
      <w:r w:rsidRPr="00F66D90">
        <w:rPr>
          <w:rFonts w:asciiTheme="minorHAnsi" w:hAnsiTheme="minorHAnsi" w:cstheme="minorHAnsi"/>
        </w:rPr>
        <w:t>specific assembly guidance.</w:t>
      </w:r>
      <w:r w:rsidRPr="00F66D90">
        <w:rPr>
          <w:rStyle w:val="FootnoteReference"/>
          <w:rFonts w:asciiTheme="minorHAnsi" w:hAnsiTheme="minorHAnsi" w:cstheme="minorHAnsi"/>
        </w:rPr>
        <w:footnoteReference w:id="2"/>
      </w:r>
    </w:p>
    <w:p w14:paraId="10E53A93" w14:textId="77777777" w:rsidR="00A5002E" w:rsidRPr="00F66D90" w:rsidRDefault="00A5002E" w:rsidP="00E907EF">
      <w:pPr>
        <w:pStyle w:val="BodyText"/>
        <w:tabs>
          <w:tab w:val="left" w:pos="90"/>
        </w:tabs>
        <w:spacing w:line="237" w:lineRule="auto"/>
        <w:rPr>
          <w:rFonts w:asciiTheme="minorHAnsi" w:hAnsiTheme="minorHAnsi" w:cstheme="minorHAnsi"/>
        </w:rPr>
      </w:pPr>
    </w:p>
    <w:p w14:paraId="28AFBB9D" w14:textId="65A7213D" w:rsidR="00280C39" w:rsidRPr="00F66D90" w:rsidRDefault="00374D64" w:rsidP="00374D64">
      <w:pPr>
        <w:pStyle w:val="ListParagraph"/>
        <w:numPr>
          <w:ilvl w:val="6"/>
          <w:numId w:val="3"/>
        </w:numPr>
        <w:spacing w:line="240" w:lineRule="auto"/>
        <w:ind w:left="360"/>
        <w:jc w:val="center"/>
        <w:rPr>
          <w:rFonts w:asciiTheme="minorHAnsi" w:hAnsiTheme="minorHAnsi" w:cstheme="minorHAnsi"/>
          <w:sz w:val="28"/>
          <w:szCs w:val="28"/>
        </w:rPr>
      </w:pPr>
      <w:r w:rsidRPr="00F66D90">
        <w:rPr>
          <w:rFonts w:asciiTheme="minorHAnsi" w:hAnsiTheme="minorHAnsi" w:cstheme="minorHAnsi"/>
          <w:b/>
          <w:bCs/>
          <w:sz w:val="28"/>
          <w:szCs w:val="28"/>
        </w:rPr>
        <w:t>LETTERS OF EVALUATION</w:t>
      </w:r>
    </w:p>
    <w:p w14:paraId="22238278" w14:textId="77777777" w:rsidR="007A4202" w:rsidRPr="00F66D90" w:rsidRDefault="007A4202" w:rsidP="00777210">
      <w:pPr>
        <w:pStyle w:val="ListParagraph"/>
        <w:tabs>
          <w:tab w:val="left" w:pos="90"/>
          <w:tab w:val="left" w:pos="575"/>
          <w:tab w:val="left" w:pos="576"/>
        </w:tabs>
        <w:spacing w:line="240" w:lineRule="auto"/>
        <w:ind w:left="0" w:firstLine="0"/>
        <w:rPr>
          <w:rFonts w:asciiTheme="minorHAnsi" w:hAnsiTheme="minorHAnsi" w:cstheme="minorHAnsi"/>
          <w:sz w:val="24"/>
          <w:szCs w:val="24"/>
        </w:rPr>
      </w:pPr>
    </w:p>
    <w:p w14:paraId="150462C4" w14:textId="278B01BD" w:rsidR="007401DE" w:rsidRPr="00FB4741" w:rsidRDefault="007219F6" w:rsidP="00FB4741">
      <w:pPr>
        <w:pStyle w:val="NormalWeb"/>
        <w:spacing w:before="0"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t>A</w:t>
      </w:r>
      <w:r w:rsidR="00FB4741" w:rsidRPr="00FB4741">
        <w:rPr>
          <w:rFonts w:asciiTheme="minorHAnsi" w:hAnsiTheme="minorHAnsi" w:cstheme="minorHAnsi"/>
          <w:b/>
          <w:bCs/>
          <w:sz w:val="28"/>
          <w:szCs w:val="28"/>
        </w:rPr>
        <w:t xml:space="preserve">. </w:t>
      </w:r>
      <w:r w:rsidR="007401DE" w:rsidRPr="00FB4741">
        <w:rPr>
          <w:rFonts w:asciiTheme="minorHAnsi" w:hAnsiTheme="minorHAnsi" w:cstheme="minorHAnsi"/>
          <w:b/>
          <w:bCs/>
          <w:sz w:val="28"/>
          <w:szCs w:val="28"/>
        </w:rPr>
        <w:t>General Information</w:t>
      </w:r>
    </w:p>
    <w:p w14:paraId="4AE9766F" w14:textId="77777777" w:rsidR="007401DE" w:rsidRPr="00F66D90" w:rsidRDefault="007401DE">
      <w:pPr>
        <w:pStyle w:val="NormalWeb"/>
        <w:spacing w:before="0" w:beforeAutospacing="0" w:after="0" w:afterAutospacing="0"/>
        <w:rPr>
          <w:rFonts w:asciiTheme="minorHAnsi" w:hAnsiTheme="minorHAnsi" w:cstheme="minorHAnsi"/>
          <w:b/>
          <w:bCs/>
        </w:rPr>
      </w:pPr>
    </w:p>
    <w:p w14:paraId="0FF649D6" w14:textId="5224053A" w:rsidR="00811DB0" w:rsidRPr="00374D64" w:rsidRDefault="00F811E4" w:rsidP="00374D64">
      <w:pPr>
        <w:pStyle w:val="NormalWeb"/>
        <w:spacing w:before="0" w:beforeAutospacing="0" w:after="0" w:afterAutospacing="0"/>
        <w:jc w:val="center"/>
        <w:rPr>
          <w:rFonts w:asciiTheme="minorHAnsi" w:hAnsiTheme="minorHAnsi" w:cstheme="minorHAnsi"/>
          <w:i/>
          <w:iCs/>
        </w:rPr>
      </w:pPr>
      <w:r w:rsidRPr="00374D64">
        <w:rPr>
          <w:rFonts w:asciiTheme="minorHAnsi" w:hAnsiTheme="minorHAnsi" w:cstheme="minorHAnsi"/>
          <w:b/>
          <w:bCs/>
          <w:i/>
          <w:iCs/>
        </w:rPr>
        <w:t>Selection of Evaluators</w:t>
      </w:r>
    </w:p>
    <w:p w14:paraId="767B5A8D" w14:textId="77777777" w:rsidR="00811DB0" w:rsidRPr="00F66D90" w:rsidRDefault="00811DB0" w:rsidP="00811DB0">
      <w:pPr>
        <w:pStyle w:val="NormalWeb"/>
        <w:spacing w:before="0" w:beforeAutospacing="0" w:after="0" w:afterAutospacing="0"/>
        <w:rPr>
          <w:rFonts w:asciiTheme="minorHAnsi" w:hAnsiTheme="minorHAnsi" w:cstheme="minorHAnsi"/>
        </w:rPr>
      </w:pPr>
    </w:p>
    <w:p w14:paraId="5EDC14D8" w14:textId="1FD1DCB2" w:rsidR="003451A5" w:rsidRPr="00F66D90" w:rsidRDefault="00811DB0" w:rsidP="00811DB0">
      <w:pPr>
        <w:pStyle w:val="NormalWeb"/>
        <w:spacing w:before="0" w:beforeAutospacing="0" w:after="0" w:afterAutospacing="0"/>
        <w:rPr>
          <w:rFonts w:asciiTheme="minorHAnsi" w:hAnsiTheme="minorHAnsi" w:cstheme="minorHAnsi"/>
        </w:rPr>
      </w:pPr>
      <w:r w:rsidRPr="00F66D90">
        <w:rPr>
          <w:rFonts w:asciiTheme="minorHAnsi" w:hAnsiTheme="minorHAnsi" w:cstheme="minorHAnsi"/>
        </w:rPr>
        <w:t>Evaluators may</w:t>
      </w:r>
      <w:r w:rsidR="00D837DB" w:rsidRPr="00F66D90">
        <w:rPr>
          <w:rFonts w:asciiTheme="minorHAnsi" w:hAnsiTheme="minorHAnsi" w:cstheme="minorHAnsi"/>
        </w:rPr>
        <w:t xml:space="preserve"> </w:t>
      </w:r>
      <w:r w:rsidRPr="00F66D90">
        <w:rPr>
          <w:rFonts w:asciiTheme="minorHAnsi" w:hAnsiTheme="minorHAnsi" w:cstheme="minorHAnsi"/>
        </w:rPr>
        <w:t>be selected by an ad hoc faculty committee appointed by the Chair, or by the Chair in consultation with faculty colleagues in the candidate’s field of expertise. The Chair is encouraged to seek the counsel of leading scholars from other peer institutions who work in the candidate’s field as well as those within the candidate’s department or school. </w:t>
      </w:r>
      <w:r w:rsidR="00874ABE" w:rsidRPr="00F66D90">
        <w:rPr>
          <w:rFonts w:asciiTheme="minorHAnsi" w:hAnsiTheme="minorHAnsi" w:cstheme="minorHAnsi"/>
        </w:rPr>
        <w:t>The evaluators should hold a rank equal to or above the rank to which the candidate would be promoted.  </w:t>
      </w:r>
    </w:p>
    <w:p w14:paraId="4960AD96" w14:textId="77777777" w:rsidR="003451A5" w:rsidRPr="00F66D90" w:rsidRDefault="003451A5" w:rsidP="00811DB0">
      <w:pPr>
        <w:pStyle w:val="NormalWeb"/>
        <w:spacing w:before="0" w:beforeAutospacing="0" w:after="0" w:afterAutospacing="0"/>
        <w:rPr>
          <w:rFonts w:asciiTheme="minorHAnsi" w:hAnsiTheme="minorHAnsi" w:cstheme="minorHAnsi"/>
        </w:rPr>
      </w:pPr>
    </w:p>
    <w:p w14:paraId="3987C7B7" w14:textId="4B167395" w:rsidR="00F66D90" w:rsidRPr="00F66D90" w:rsidRDefault="00F66D90" w:rsidP="00374D64">
      <w:pPr>
        <w:pStyle w:val="NormalWeb"/>
        <w:spacing w:before="0" w:beforeAutospacing="0" w:after="0" w:afterAutospacing="0"/>
        <w:ind w:firstLine="540"/>
        <w:rPr>
          <w:rFonts w:asciiTheme="minorHAnsi" w:hAnsiTheme="minorHAnsi" w:cstheme="minorHAnsi"/>
        </w:rPr>
      </w:pPr>
      <w:r w:rsidRPr="00F66D90">
        <w:rPr>
          <w:rFonts w:asciiTheme="minorHAnsi" w:hAnsiTheme="minorHAnsi" w:cstheme="minorHAnsi"/>
          <w:b/>
          <w:bCs/>
        </w:rPr>
        <w:t xml:space="preserve">Internal </w:t>
      </w:r>
      <w:r>
        <w:rPr>
          <w:rFonts w:asciiTheme="minorHAnsi" w:hAnsiTheme="minorHAnsi" w:cstheme="minorHAnsi"/>
          <w:b/>
          <w:bCs/>
        </w:rPr>
        <w:t>Evaluator</w:t>
      </w:r>
      <w:r w:rsidRPr="00F66D90">
        <w:rPr>
          <w:rFonts w:asciiTheme="minorHAnsi" w:hAnsiTheme="minorHAnsi" w:cstheme="minorHAnsi"/>
          <w:b/>
          <w:bCs/>
        </w:rPr>
        <w:t>s.</w:t>
      </w:r>
      <w:r w:rsidRPr="00F66D90">
        <w:rPr>
          <w:rFonts w:asciiTheme="minorHAnsi" w:hAnsiTheme="minorHAnsi" w:cstheme="minorHAnsi"/>
        </w:rPr>
        <w:t xml:space="preserve"> The Chair should seek evaluators who can best comment on the extent and quality of the candidate’s research or creative activity, teaching capabilities, ability to work with students, willingness and skill in working with colleagues and serving on committees, and other public or professional service as appropriate.</w:t>
      </w:r>
    </w:p>
    <w:p w14:paraId="57653449" w14:textId="77777777" w:rsidR="00F66D90" w:rsidRDefault="00F66D90" w:rsidP="00811DB0">
      <w:pPr>
        <w:pStyle w:val="NormalWeb"/>
        <w:spacing w:before="0" w:beforeAutospacing="0" w:after="0" w:afterAutospacing="0"/>
        <w:rPr>
          <w:rFonts w:asciiTheme="minorHAnsi" w:hAnsiTheme="minorHAnsi" w:cstheme="minorHAnsi"/>
          <w:b/>
          <w:bCs/>
        </w:rPr>
      </w:pPr>
    </w:p>
    <w:p w14:paraId="1B089D82" w14:textId="014CA24B" w:rsidR="007A4202" w:rsidRPr="00F66D90" w:rsidRDefault="003451A5" w:rsidP="00374D64">
      <w:pPr>
        <w:pStyle w:val="NormalWeb"/>
        <w:spacing w:before="0" w:beforeAutospacing="0" w:after="0" w:afterAutospacing="0"/>
        <w:ind w:firstLine="540"/>
        <w:rPr>
          <w:rFonts w:asciiTheme="minorHAnsi" w:hAnsiTheme="minorHAnsi" w:cstheme="minorHAnsi"/>
        </w:rPr>
      </w:pPr>
      <w:r w:rsidRPr="00F66D90">
        <w:rPr>
          <w:rFonts w:asciiTheme="minorHAnsi" w:hAnsiTheme="minorHAnsi" w:cstheme="minorHAnsi"/>
          <w:b/>
          <w:bCs/>
        </w:rPr>
        <w:t>External Evaluators.</w:t>
      </w:r>
      <w:r w:rsidRPr="00F66D90">
        <w:rPr>
          <w:rFonts w:asciiTheme="minorHAnsi" w:hAnsiTheme="minorHAnsi" w:cstheme="minorHAnsi"/>
        </w:rPr>
        <w:t xml:space="preserve"> The role of </w:t>
      </w:r>
      <w:r w:rsidR="00F86D18">
        <w:rPr>
          <w:rFonts w:asciiTheme="minorHAnsi" w:hAnsiTheme="minorHAnsi" w:cstheme="minorHAnsi"/>
        </w:rPr>
        <w:t xml:space="preserve">an </w:t>
      </w:r>
      <w:r w:rsidRPr="00F66D90">
        <w:rPr>
          <w:rFonts w:asciiTheme="minorHAnsi" w:hAnsiTheme="minorHAnsi" w:cstheme="minorHAnsi"/>
        </w:rPr>
        <w:t xml:space="preserve">external evaluator is to assess the candidate’s accomplishments, stature in the field, and future promise. </w:t>
      </w:r>
      <w:r w:rsidR="008455F0">
        <w:rPr>
          <w:rFonts w:asciiTheme="minorHAnsi" w:hAnsiTheme="minorHAnsi" w:cstheme="minorHAnsi"/>
        </w:rPr>
        <w:t>Because the academic fields are small, it is possible that the evaluator may know or have worked with the candidate. However, evaluators should be disinterested; t</w:t>
      </w:r>
      <w:r w:rsidR="007A4202" w:rsidRPr="00F66D90">
        <w:rPr>
          <w:rFonts w:asciiTheme="minorHAnsi" w:hAnsiTheme="minorHAnsi" w:cstheme="minorHAnsi"/>
        </w:rPr>
        <w:t>he</w:t>
      </w:r>
      <w:r w:rsidR="008455F0">
        <w:rPr>
          <w:rFonts w:asciiTheme="minorHAnsi" w:hAnsiTheme="minorHAnsi" w:cstheme="minorHAnsi"/>
        </w:rPr>
        <w:t xml:space="preserve">y should not be perceived as having a close personal or professional relationship with </w:t>
      </w:r>
      <w:r w:rsidR="007A4202" w:rsidRPr="00F66D90">
        <w:rPr>
          <w:rFonts w:asciiTheme="minorHAnsi" w:hAnsiTheme="minorHAnsi" w:cstheme="minorHAnsi"/>
        </w:rPr>
        <w:t xml:space="preserve">the candidate: friends, students, former teachers, </w:t>
      </w:r>
      <w:r w:rsidR="00125F31" w:rsidRPr="00F66D90">
        <w:rPr>
          <w:rFonts w:asciiTheme="minorHAnsi" w:hAnsiTheme="minorHAnsi" w:cstheme="minorHAnsi"/>
        </w:rPr>
        <w:t xml:space="preserve">and </w:t>
      </w:r>
      <w:r w:rsidR="007A4202" w:rsidRPr="00F66D90">
        <w:rPr>
          <w:rFonts w:asciiTheme="minorHAnsi" w:hAnsiTheme="minorHAnsi" w:cstheme="minorHAnsi"/>
        </w:rPr>
        <w:t>mentors</w:t>
      </w:r>
      <w:r w:rsidR="00F86D18">
        <w:rPr>
          <w:rFonts w:asciiTheme="minorHAnsi" w:hAnsiTheme="minorHAnsi" w:cstheme="minorHAnsi"/>
        </w:rPr>
        <w:t>, i.e., those who may potentially gain from the promotion in the form of “reflected glory</w:t>
      </w:r>
      <w:r w:rsidR="007A4202" w:rsidRPr="00F66D90">
        <w:rPr>
          <w:rFonts w:asciiTheme="minorHAnsi" w:hAnsiTheme="minorHAnsi" w:cstheme="minorHAnsi"/>
        </w:rPr>
        <w:t>.</w:t>
      </w:r>
      <w:r w:rsidR="00F86D18">
        <w:rPr>
          <w:rFonts w:asciiTheme="minorHAnsi" w:hAnsiTheme="minorHAnsi" w:cstheme="minorHAnsi"/>
        </w:rPr>
        <w:t>”</w:t>
      </w:r>
      <w:r w:rsidR="007A4202" w:rsidRPr="00F66D90">
        <w:rPr>
          <w:rFonts w:asciiTheme="minorHAnsi" w:hAnsiTheme="minorHAnsi" w:cstheme="minorHAnsi"/>
        </w:rPr>
        <w:t xml:space="preserve"> </w:t>
      </w:r>
      <w:r w:rsidR="002B4FE4" w:rsidRPr="00F66D90">
        <w:rPr>
          <w:rFonts w:asciiTheme="minorHAnsi" w:hAnsiTheme="minorHAnsi" w:cstheme="minorHAnsi"/>
        </w:rPr>
        <w:t>If the chair includes materials</w:t>
      </w:r>
      <w:r w:rsidR="008455F0">
        <w:rPr>
          <w:rFonts w:asciiTheme="minorHAnsi" w:hAnsiTheme="minorHAnsi" w:cstheme="minorHAnsi"/>
        </w:rPr>
        <w:t xml:space="preserve"> from such interested people</w:t>
      </w:r>
      <w:r w:rsidR="002B4FE4" w:rsidRPr="00F66D90">
        <w:rPr>
          <w:rFonts w:asciiTheme="minorHAnsi" w:hAnsiTheme="minorHAnsi" w:cstheme="minorHAnsi"/>
        </w:rPr>
        <w:t>, they should be in addition to the required letters. In all such instances the chair must explain the rationale for their inclusion and why the assessments can be presumed important to the case.</w:t>
      </w:r>
    </w:p>
    <w:p w14:paraId="19F30628" w14:textId="77777777" w:rsidR="00986771" w:rsidRDefault="00986771" w:rsidP="00811DB0">
      <w:pPr>
        <w:pStyle w:val="NormalWeb"/>
        <w:spacing w:before="0" w:beforeAutospacing="0" w:after="0" w:afterAutospacing="0"/>
        <w:rPr>
          <w:rFonts w:asciiTheme="minorHAnsi" w:hAnsiTheme="minorHAnsi" w:cstheme="minorHAnsi"/>
        </w:rPr>
      </w:pPr>
    </w:p>
    <w:p w14:paraId="629EBF34" w14:textId="77777777" w:rsidR="007219F6" w:rsidRPr="00F66D90" w:rsidRDefault="007219F6" w:rsidP="00811DB0">
      <w:pPr>
        <w:pStyle w:val="NormalWeb"/>
        <w:spacing w:before="0" w:beforeAutospacing="0" w:after="0" w:afterAutospacing="0"/>
        <w:rPr>
          <w:rFonts w:asciiTheme="minorHAnsi" w:hAnsiTheme="minorHAnsi" w:cstheme="minorHAnsi"/>
        </w:rPr>
      </w:pPr>
    </w:p>
    <w:p w14:paraId="55F36B03" w14:textId="3A247879" w:rsidR="007A4202" w:rsidRPr="00374D64" w:rsidRDefault="007A4202" w:rsidP="00374D64">
      <w:pPr>
        <w:pStyle w:val="NormalWeb"/>
        <w:spacing w:before="0" w:beforeAutospacing="0" w:after="0" w:afterAutospacing="0"/>
        <w:jc w:val="center"/>
        <w:rPr>
          <w:rFonts w:asciiTheme="minorHAnsi" w:hAnsiTheme="minorHAnsi" w:cstheme="minorHAnsi"/>
          <w:b/>
          <w:bCs/>
          <w:i/>
          <w:iCs/>
        </w:rPr>
      </w:pPr>
      <w:r w:rsidRPr="00374D64">
        <w:rPr>
          <w:rFonts w:asciiTheme="minorHAnsi" w:hAnsiTheme="minorHAnsi" w:cstheme="minorHAnsi"/>
          <w:b/>
          <w:bCs/>
          <w:i/>
          <w:iCs/>
        </w:rPr>
        <w:t>Number of Evaluators</w:t>
      </w:r>
    </w:p>
    <w:p w14:paraId="39B5E36C" w14:textId="77777777" w:rsidR="007A4202" w:rsidRPr="00F66D90" w:rsidRDefault="007A4202" w:rsidP="00811DB0">
      <w:pPr>
        <w:pStyle w:val="NormalWeb"/>
        <w:spacing w:before="0" w:beforeAutospacing="0" w:after="0" w:afterAutospacing="0"/>
        <w:rPr>
          <w:rFonts w:asciiTheme="minorHAnsi" w:hAnsiTheme="minorHAnsi" w:cstheme="minorHAnsi"/>
        </w:rPr>
      </w:pPr>
    </w:p>
    <w:p w14:paraId="7DC5DF50" w14:textId="69C74138" w:rsidR="007A4202" w:rsidRPr="001B06C4" w:rsidRDefault="007A4202" w:rsidP="00374D64">
      <w:pPr>
        <w:pStyle w:val="NormalWeb"/>
        <w:spacing w:before="0" w:beforeAutospacing="0" w:after="0" w:afterAutospacing="0"/>
        <w:ind w:firstLine="540"/>
        <w:rPr>
          <w:rFonts w:asciiTheme="minorHAnsi" w:hAnsiTheme="minorHAnsi" w:cstheme="minorHAnsi"/>
          <w:color w:val="FF0000"/>
        </w:rPr>
      </w:pPr>
      <w:r w:rsidRPr="00F66D90">
        <w:rPr>
          <w:rFonts w:asciiTheme="minorHAnsi" w:hAnsiTheme="minorHAnsi" w:cstheme="minorHAnsi"/>
          <w:b/>
          <w:bCs/>
        </w:rPr>
        <w:t>Tenure Track</w:t>
      </w:r>
      <w:r w:rsidR="00374D64">
        <w:rPr>
          <w:rFonts w:asciiTheme="minorHAnsi" w:hAnsiTheme="minorHAnsi" w:cstheme="minorHAnsi"/>
          <w:b/>
          <w:bCs/>
        </w:rPr>
        <w:t>.</w:t>
      </w:r>
      <w:r w:rsidRPr="00F66D90">
        <w:rPr>
          <w:rFonts w:asciiTheme="minorHAnsi" w:hAnsiTheme="minorHAnsi" w:cstheme="minorHAnsi"/>
        </w:rPr>
        <w:t xml:space="preserve"> there must be at least four letters from external reviewers (i.e., evaluators from outside of the University at Buffalo) and at least two letters from colleagues at</w:t>
      </w:r>
      <w:r w:rsidR="00383401" w:rsidRPr="00F66D90">
        <w:rPr>
          <w:rFonts w:asciiTheme="minorHAnsi" w:hAnsiTheme="minorHAnsi" w:cstheme="minorHAnsi"/>
        </w:rPr>
        <w:t xml:space="preserve"> the University at Buffalo or </w:t>
      </w:r>
      <w:r w:rsidRPr="00F66D90">
        <w:rPr>
          <w:rFonts w:asciiTheme="minorHAnsi" w:hAnsiTheme="minorHAnsi" w:cstheme="minorHAnsi"/>
        </w:rPr>
        <w:t>affiliated faculty</w:t>
      </w:r>
      <w:r w:rsidR="001B06C4" w:rsidRPr="001B534D">
        <w:rPr>
          <w:rFonts w:asciiTheme="minorHAnsi" w:hAnsiTheme="minorHAnsi" w:cstheme="minorHAnsi"/>
          <w:color w:val="000000" w:themeColor="text1"/>
        </w:rPr>
        <w:t>,</w:t>
      </w:r>
      <w:r w:rsidRPr="00F66D90">
        <w:rPr>
          <w:rFonts w:asciiTheme="minorHAnsi" w:hAnsiTheme="minorHAnsi" w:cstheme="minorHAnsi"/>
        </w:rPr>
        <w:t xml:space="preserve"> where applicable.</w:t>
      </w:r>
    </w:p>
    <w:p w14:paraId="663C5D4D" w14:textId="77777777" w:rsidR="007A4202" w:rsidRPr="00F66D90" w:rsidRDefault="007A4202" w:rsidP="00811DB0">
      <w:pPr>
        <w:pStyle w:val="NormalWeb"/>
        <w:spacing w:before="0" w:beforeAutospacing="0" w:after="0" w:afterAutospacing="0"/>
        <w:rPr>
          <w:rFonts w:asciiTheme="minorHAnsi" w:hAnsiTheme="minorHAnsi" w:cstheme="minorHAnsi"/>
        </w:rPr>
      </w:pPr>
    </w:p>
    <w:p w14:paraId="5F712315" w14:textId="4567D274" w:rsidR="007A4202" w:rsidRPr="00F66D90" w:rsidRDefault="007A4202" w:rsidP="00374D64">
      <w:pPr>
        <w:pStyle w:val="NormalWeb"/>
        <w:spacing w:before="0" w:beforeAutospacing="0" w:after="0" w:afterAutospacing="0"/>
        <w:ind w:firstLine="540"/>
        <w:rPr>
          <w:rFonts w:asciiTheme="minorHAnsi" w:hAnsiTheme="minorHAnsi" w:cstheme="minorHAnsi"/>
        </w:rPr>
      </w:pPr>
      <w:r w:rsidRPr="00F66D90">
        <w:rPr>
          <w:rFonts w:asciiTheme="minorHAnsi" w:hAnsiTheme="minorHAnsi" w:cstheme="minorHAnsi"/>
          <w:b/>
          <w:bCs/>
        </w:rPr>
        <w:t>Qualified Track</w:t>
      </w:r>
      <w:r w:rsidR="00374D64">
        <w:rPr>
          <w:rFonts w:asciiTheme="minorHAnsi" w:hAnsiTheme="minorHAnsi" w:cstheme="minorHAnsi"/>
          <w:b/>
          <w:bCs/>
        </w:rPr>
        <w:t>.</w:t>
      </w:r>
      <w:r w:rsidRPr="00F66D90">
        <w:rPr>
          <w:rFonts w:asciiTheme="minorHAnsi" w:hAnsiTheme="minorHAnsi" w:cstheme="minorHAnsi"/>
        </w:rPr>
        <w:t xml:space="preserve"> there must be at least four letters, at least one</w:t>
      </w:r>
      <w:r w:rsidR="00B93757" w:rsidRPr="00F66D90">
        <w:rPr>
          <w:rFonts w:asciiTheme="minorHAnsi" w:hAnsiTheme="minorHAnsi" w:cstheme="minorHAnsi"/>
        </w:rPr>
        <w:t xml:space="preserve"> of which is</w:t>
      </w:r>
      <w:r w:rsidRPr="00F66D90">
        <w:rPr>
          <w:rFonts w:asciiTheme="minorHAnsi" w:hAnsiTheme="minorHAnsi" w:cstheme="minorHAnsi"/>
        </w:rPr>
        <w:t xml:space="preserve"> from an external reviewer (i.e., an evaluator from outside of the University at Buffalo)</w:t>
      </w:r>
      <w:r w:rsidR="002B4FE4" w:rsidRPr="00F66D90">
        <w:rPr>
          <w:rFonts w:asciiTheme="minorHAnsi" w:hAnsiTheme="minorHAnsi" w:cstheme="minorHAnsi"/>
        </w:rPr>
        <w:t>.</w:t>
      </w:r>
    </w:p>
    <w:p w14:paraId="422B5702" w14:textId="51F2CA63" w:rsidR="00F811E4" w:rsidRPr="00374D64" w:rsidRDefault="001518B4" w:rsidP="00374D64">
      <w:pPr>
        <w:pStyle w:val="NormalWeb"/>
        <w:spacing w:before="0" w:beforeAutospacing="0" w:after="0" w:afterAutospacing="0"/>
        <w:jc w:val="center"/>
        <w:rPr>
          <w:rFonts w:asciiTheme="minorHAnsi" w:hAnsiTheme="minorHAnsi" w:cstheme="minorHAnsi"/>
          <w:b/>
          <w:bCs/>
          <w:i/>
          <w:iCs/>
        </w:rPr>
      </w:pPr>
      <w:r w:rsidRPr="00374D64">
        <w:rPr>
          <w:rFonts w:asciiTheme="minorHAnsi" w:hAnsiTheme="minorHAnsi" w:cstheme="minorHAnsi"/>
          <w:b/>
          <w:bCs/>
          <w:i/>
          <w:iCs/>
        </w:rPr>
        <w:lastRenderedPageBreak/>
        <w:t>Materials to be Provided to Evaluators</w:t>
      </w:r>
    </w:p>
    <w:p w14:paraId="374AB169" w14:textId="77777777" w:rsidR="001518B4" w:rsidRPr="00F66D90" w:rsidRDefault="001518B4" w:rsidP="00811DB0">
      <w:pPr>
        <w:pStyle w:val="NormalWeb"/>
        <w:spacing w:before="0" w:beforeAutospacing="0" w:after="0" w:afterAutospacing="0"/>
        <w:rPr>
          <w:rFonts w:asciiTheme="minorHAnsi" w:hAnsiTheme="minorHAnsi" w:cstheme="minorHAnsi"/>
        </w:rPr>
      </w:pPr>
    </w:p>
    <w:p w14:paraId="183B5990" w14:textId="285AB0B9" w:rsidR="001518B4" w:rsidRPr="00F66D90" w:rsidRDefault="001518B4" w:rsidP="00811DB0">
      <w:pPr>
        <w:pStyle w:val="NormalWeb"/>
        <w:spacing w:before="0" w:beforeAutospacing="0" w:after="0" w:afterAutospacing="0"/>
        <w:rPr>
          <w:rFonts w:asciiTheme="minorHAnsi" w:hAnsiTheme="minorHAnsi" w:cstheme="minorHAnsi"/>
        </w:rPr>
      </w:pPr>
      <w:r w:rsidRPr="00F66D90">
        <w:rPr>
          <w:rFonts w:asciiTheme="minorHAnsi" w:hAnsiTheme="minorHAnsi" w:cstheme="minorHAnsi"/>
        </w:rPr>
        <w:t xml:space="preserve">All individuals who agree to </w:t>
      </w:r>
      <w:r w:rsidR="00D30FD6" w:rsidRPr="00F66D90">
        <w:rPr>
          <w:rFonts w:asciiTheme="minorHAnsi" w:hAnsiTheme="minorHAnsi" w:cstheme="minorHAnsi"/>
        </w:rPr>
        <w:t>write</w:t>
      </w:r>
      <w:r w:rsidRPr="00F66D90">
        <w:rPr>
          <w:rFonts w:asciiTheme="minorHAnsi" w:hAnsiTheme="minorHAnsi" w:cstheme="minorHAnsi"/>
        </w:rPr>
        <w:t xml:space="preserve"> an evaluation letter should be provided with the appropriate promotion standards (tenure track or qualified track), a list of specific questions to answer (see below) and an </w:t>
      </w:r>
      <w:r w:rsidR="00383401" w:rsidRPr="00F66D90">
        <w:rPr>
          <w:rFonts w:asciiTheme="minorHAnsi" w:hAnsiTheme="minorHAnsi" w:cstheme="minorHAnsi"/>
        </w:rPr>
        <w:t>Evaluation Access P</w:t>
      </w:r>
      <w:r w:rsidRPr="00F66D90">
        <w:rPr>
          <w:rFonts w:asciiTheme="minorHAnsi" w:hAnsiTheme="minorHAnsi" w:cstheme="minorHAnsi"/>
        </w:rPr>
        <w:t xml:space="preserve">ermission </w:t>
      </w:r>
      <w:r w:rsidR="00383401" w:rsidRPr="00F66D90">
        <w:rPr>
          <w:rFonts w:asciiTheme="minorHAnsi" w:hAnsiTheme="minorHAnsi" w:cstheme="minorHAnsi"/>
        </w:rPr>
        <w:t>F</w:t>
      </w:r>
      <w:r w:rsidRPr="00F66D90">
        <w:rPr>
          <w:rFonts w:asciiTheme="minorHAnsi" w:hAnsiTheme="minorHAnsi" w:cstheme="minorHAnsi"/>
        </w:rPr>
        <w:t xml:space="preserve">orm to be </w:t>
      </w:r>
      <w:r w:rsidR="00D30FD6" w:rsidRPr="00F66D90">
        <w:rPr>
          <w:rFonts w:asciiTheme="minorHAnsi" w:hAnsiTheme="minorHAnsi" w:cstheme="minorHAnsi"/>
        </w:rPr>
        <w:t xml:space="preserve">signed and </w:t>
      </w:r>
      <w:r w:rsidRPr="00F66D90">
        <w:rPr>
          <w:rFonts w:asciiTheme="minorHAnsi" w:hAnsiTheme="minorHAnsi" w:cstheme="minorHAnsi"/>
        </w:rPr>
        <w:t xml:space="preserve">returned with the letter. They also should be </w:t>
      </w:r>
      <w:r w:rsidR="00FA2977" w:rsidRPr="00F66D90">
        <w:rPr>
          <w:rFonts w:asciiTheme="minorHAnsi" w:hAnsiTheme="minorHAnsi" w:cstheme="minorHAnsi"/>
        </w:rPr>
        <w:t xml:space="preserve">asked to </w:t>
      </w:r>
      <w:r w:rsidRPr="00F66D90">
        <w:rPr>
          <w:rFonts w:asciiTheme="minorHAnsi" w:hAnsiTheme="minorHAnsi" w:cstheme="minorHAnsi"/>
        </w:rPr>
        <w:t>provide</w:t>
      </w:r>
      <w:r w:rsidR="00FA2977" w:rsidRPr="00F66D90">
        <w:rPr>
          <w:rFonts w:asciiTheme="minorHAnsi" w:hAnsiTheme="minorHAnsi" w:cstheme="minorHAnsi"/>
        </w:rPr>
        <w:t xml:space="preserve"> a current copy of their </w:t>
      </w:r>
      <w:r w:rsidR="00F66D90" w:rsidRPr="00F66D90">
        <w:rPr>
          <w:rFonts w:asciiTheme="minorHAnsi" w:hAnsiTheme="minorHAnsi" w:cstheme="minorHAnsi"/>
        </w:rPr>
        <w:t>biosketch and</w:t>
      </w:r>
      <w:r w:rsidR="00FA2977" w:rsidRPr="00F66D90">
        <w:rPr>
          <w:rFonts w:asciiTheme="minorHAnsi" w:hAnsiTheme="minorHAnsi" w:cstheme="minorHAnsi"/>
        </w:rPr>
        <w:t xml:space="preserve"> given</w:t>
      </w:r>
      <w:r w:rsidRPr="00F66D90">
        <w:rPr>
          <w:rFonts w:asciiTheme="minorHAnsi" w:hAnsiTheme="minorHAnsi" w:cstheme="minorHAnsi"/>
        </w:rPr>
        <w:t xml:space="preserve"> a deadline by which to respond.</w:t>
      </w:r>
    </w:p>
    <w:p w14:paraId="2C88B948" w14:textId="77777777" w:rsidR="00967595" w:rsidRDefault="00967595" w:rsidP="00E907EF">
      <w:pPr>
        <w:pStyle w:val="NormalWeb"/>
        <w:spacing w:before="0" w:beforeAutospacing="0" w:after="0" w:afterAutospacing="0"/>
        <w:rPr>
          <w:rFonts w:asciiTheme="minorHAnsi" w:hAnsiTheme="minorHAnsi" w:cstheme="minorHAnsi"/>
          <w:b/>
          <w:bCs/>
        </w:rPr>
      </w:pPr>
    </w:p>
    <w:p w14:paraId="59CC3380" w14:textId="77777777" w:rsidR="00FB4741" w:rsidRPr="00F66D90" w:rsidRDefault="00FB4741" w:rsidP="00E907EF">
      <w:pPr>
        <w:pStyle w:val="NormalWeb"/>
        <w:spacing w:before="0" w:beforeAutospacing="0" w:after="0" w:afterAutospacing="0"/>
        <w:rPr>
          <w:rFonts w:asciiTheme="minorHAnsi" w:hAnsiTheme="minorHAnsi" w:cstheme="minorHAnsi"/>
          <w:b/>
          <w:bCs/>
        </w:rPr>
      </w:pPr>
    </w:p>
    <w:p w14:paraId="3DD2B4BB" w14:textId="18FBC88F" w:rsidR="0013324E" w:rsidRPr="00FB4741" w:rsidRDefault="00F811E4" w:rsidP="00FB4741">
      <w:pPr>
        <w:pStyle w:val="NormalWeb"/>
        <w:numPr>
          <w:ilvl w:val="1"/>
          <w:numId w:val="3"/>
        </w:numPr>
        <w:spacing w:before="0" w:beforeAutospacing="0" w:after="0" w:afterAutospacing="0"/>
        <w:jc w:val="center"/>
        <w:rPr>
          <w:rFonts w:asciiTheme="minorHAnsi" w:hAnsiTheme="minorHAnsi" w:cstheme="minorHAnsi"/>
          <w:b/>
          <w:bCs/>
          <w:sz w:val="28"/>
          <w:szCs w:val="28"/>
        </w:rPr>
      </w:pPr>
      <w:r w:rsidRPr="00FB4741">
        <w:rPr>
          <w:rFonts w:asciiTheme="minorHAnsi" w:hAnsiTheme="minorHAnsi" w:cstheme="minorHAnsi"/>
          <w:b/>
          <w:bCs/>
          <w:sz w:val="28"/>
          <w:szCs w:val="28"/>
        </w:rPr>
        <w:t>Tenure Track Evaluation Letters</w:t>
      </w:r>
      <w:r w:rsidRPr="00FB4741">
        <w:rPr>
          <w:rStyle w:val="FootnoteReference"/>
          <w:rFonts w:asciiTheme="minorHAnsi" w:hAnsiTheme="minorHAnsi" w:cstheme="minorHAnsi"/>
          <w:b/>
          <w:bCs/>
          <w:sz w:val="28"/>
          <w:szCs w:val="28"/>
        </w:rPr>
        <w:footnoteReference w:id="3"/>
      </w:r>
    </w:p>
    <w:p w14:paraId="576C2E58" w14:textId="77777777" w:rsidR="0013324E" w:rsidRPr="00F66D90" w:rsidRDefault="0013324E" w:rsidP="00E907EF">
      <w:pPr>
        <w:pStyle w:val="NormalWeb"/>
        <w:spacing w:before="0" w:beforeAutospacing="0" w:after="0" w:afterAutospacing="0"/>
        <w:rPr>
          <w:rFonts w:asciiTheme="minorHAnsi" w:hAnsiTheme="minorHAnsi" w:cstheme="minorHAnsi"/>
          <w:b/>
          <w:bCs/>
        </w:rPr>
      </w:pPr>
    </w:p>
    <w:p w14:paraId="6C3AB996" w14:textId="13F14FF3" w:rsidR="00AD1251" w:rsidRPr="00F66D90" w:rsidRDefault="0013324E" w:rsidP="00E907EF">
      <w:pPr>
        <w:pStyle w:val="NormalWeb"/>
        <w:spacing w:before="0" w:beforeAutospacing="0" w:after="0" w:afterAutospacing="0"/>
        <w:rPr>
          <w:rFonts w:asciiTheme="minorHAnsi" w:hAnsiTheme="minorHAnsi" w:cstheme="minorHAnsi"/>
        </w:rPr>
      </w:pPr>
      <w:r w:rsidRPr="00F66D90">
        <w:rPr>
          <w:rFonts w:asciiTheme="minorHAnsi" w:hAnsiTheme="minorHAnsi" w:cstheme="minorHAnsi"/>
          <w:b/>
          <w:bCs/>
        </w:rPr>
        <w:t xml:space="preserve">External </w:t>
      </w:r>
      <w:r w:rsidR="00D30FD6" w:rsidRPr="00F66D90">
        <w:rPr>
          <w:rFonts w:asciiTheme="minorHAnsi" w:hAnsiTheme="minorHAnsi" w:cstheme="minorHAnsi"/>
          <w:b/>
          <w:bCs/>
        </w:rPr>
        <w:t>Letters</w:t>
      </w:r>
      <w:r w:rsidRPr="00F66D90">
        <w:rPr>
          <w:rFonts w:asciiTheme="minorHAnsi" w:hAnsiTheme="minorHAnsi" w:cstheme="minorHAnsi"/>
          <w:b/>
          <w:bCs/>
        </w:rPr>
        <w:t xml:space="preserve">. </w:t>
      </w:r>
      <w:r w:rsidR="00AD1251" w:rsidRPr="00F66D90">
        <w:rPr>
          <w:rFonts w:asciiTheme="minorHAnsi" w:hAnsiTheme="minorHAnsi" w:cstheme="minorHAnsi"/>
        </w:rPr>
        <w:t>The</w:t>
      </w:r>
      <w:r w:rsidR="00D30FD6" w:rsidRPr="00F66D90">
        <w:rPr>
          <w:rFonts w:asciiTheme="minorHAnsi" w:hAnsiTheme="minorHAnsi" w:cstheme="minorHAnsi"/>
        </w:rPr>
        <w:t>re must be at least four letters from external evaluators. The</w:t>
      </w:r>
      <w:r w:rsidR="00AD1251" w:rsidRPr="00F66D90">
        <w:rPr>
          <w:rFonts w:asciiTheme="minorHAnsi" w:hAnsiTheme="minorHAnsi" w:cstheme="minorHAnsi"/>
        </w:rPr>
        <w:t xml:space="preserve"> evaluators should be disinterested distinguished scholars or professional practitioners from leading public or private research universities, preferably those institutions holding membership in the Association of American Universities. </w:t>
      </w:r>
    </w:p>
    <w:p w14:paraId="130E91B0" w14:textId="77777777" w:rsidR="0013324E" w:rsidRPr="00F66D90" w:rsidRDefault="0013324E" w:rsidP="00E907EF">
      <w:pPr>
        <w:pStyle w:val="NormalWeb"/>
        <w:spacing w:before="0" w:beforeAutospacing="0" w:after="0" w:afterAutospacing="0"/>
        <w:rPr>
          <w:rFonts w:asciiTheme="minorHAnsi" w:hAnsiTheme="minorHAnsi" w:cstheme="minorHAnsi"/>
        </w:rPr>
      </w:pPr>
    </w:p>
    <w:p w14:paraId="30F7C5F6" w14:textId="1CE8F85C" w:rsidR="0013324E" w:rsidRPr="00F66D90" w:rsidRDefault="0013324E" w:rsidP="00E907EF">
      <w:pPr>
        <w:pStyle w:val="NormalWeb"/>
        <w:spacing w:before="0" w:beforeAutospacing="0" w:after="0" w:afterAutospacing="0"/>
        <w:rPr>
          <w:rFonts w:asciiTheme="minorHAnsi" w:hAnsiTheme="minorHAnsi" w:cstheme="minorHAnsi"/>
        </w:rPr>
      </w:pPr>
      <w:r w:rsidRPr="00F66D90">
        <w:rPr>
          <w:rFonts w:asciiTheme="minorHAnsi" w:hAnsiTheme="minorHAnsi" w:cstheme="minorHAnsi"/>
          <w:b/>
          <w:bCs/>
        </w:rPr>
        <w:t xml:space="preserve">Internal </w:t>
      </w:r>
      <w:r w:rsidR="00D30FD6" w:rsidRPr="00F66D90">
        <w:rPr>
          <w:rFonts w:asciiTheme="minorHAnsi" w:hAnsiTheme="minorHAnsi" w:cstheme="minorHAnsi"/>
          <w:b/>
          <w:bCs/>
        </w:rPr>
        <w:t>Letters</w:t>
      </w:r>
      <w:r w:rsidRPr="00F66D90">
        <w:rPr>
          <w:rFonts w:asciiTheme="minorHAnsi" w:hAnsiTheme="minorHAnsi" w:cstheme="minorHAnsi"/>
          <w:b/>
          <w:bCs/>
        </w:rPr>
        <w:t>.</w:t>
      </w:r>
      <w:r w:rsidRPr="00F66D90">
        <w:rPr>
          <w:rFonts w:asciiTheme="minorHAnsi" w:hAnsiTheme="minorHAnsi" w:cstheme="minorHAnsi"/>
        </w:rPr>
        <w:t xml:space="preserve"> </w:t>
      </w:r>
      <w:r w:rsidR="00D30FD6" w:rsidRPr="00F66D90">
        <w:rPr>
          <w:rFonts w:asciiTheme="minorHAnsi" w:hAnsiTheme="minorHAnsi" w:cstheme="minorHAnsi"/>
        </w:rPr>
        <w:t xml:space="preserve">There must be at </w:t>
      </w:r>
      <w:r w:rsidRPr="00F66D90">
        <w:rPr>
          <w:rFonts w:asciiTheme="minorHAnsi" w:hAnsiTheme="minorHAnsi" w:cstheme="minorHAnsi"/>
        </w:rPr>
        <w:t xml:space="preserve">least two letters from colleagues at </w:t>
      </w:r>
      <w:r w:rsidR="00B242EE" w:rsidRPr="00F66D90">
        <w:rPr>
          <w:rFonts w:asciiTheme="minorHAnsi" w:hAnsiTheme="minorHAnsi" w:cstheme="minorHAnsi"/>
        </w:rPr>
        <w:t xml:space="preserve">the </w:t>
      </w:r>
      <w:r w:rsidRPr="00F66D90">
        <w:rPr>
          <w:rFonts w:asciiTheme="minorHAnsi" w:hAnsiTheme="minorHAnsi" w:cstheme="minorHAnsi"/>
        </w:rPr>
        <w:t>U</w:t>
      </w:r>
      <w:r w:rsidR="00B242EE" w:rsidRPr="00F66D90">
        <w:rPr>
          <w:rFonts w:asciiTheme="minorHAnsi" w:hAnsiTheme="minorHAnsi" w:cstheme="minorHAnsi"/>
        </w:rPr>
        <w:t xml:space="preserve">niversity at </w:t>
      </w:r>
      <w:r w:rsidRPr="00F66D90">
        <w:rPr>
          <w:rFonts w:asciiTheme="minorHAnsi" w:hAnsiTheme="minorHAnsi" w:cstheme="minorHAnsi"/>
        </w:rPr>
        <w:t>B</w:t>
      </w:r>
      <w:r w:rsidR="00B242EE" w:rsidRPr="00F66D90">
        <w:rPr>
          <w:rFonts w:asciiTheme="minorHAnsi" w:hAnsiTheme="minorHAnsi" w:cstheme="minorHAnsi"/>
        </w:rPr>
        <w:t>uffalo</w:t>
      </w:r>
      <w:r w:rsidRPr="00F66D90">
        <w:rPr>
          <w:rFonts w:asciiTheme="minorHAnsi" w:hAnsiTheme="minorHAnsi" w:cstheme="minorHAnsi"/>
        </w:rPr>
        <w:t>. </w:t>
      </w:r>
    </w:p>
    <w:p w14:paraId="397077F2" w14:textId="77777777" w:rsidR="00967595" w:rsidRPr="00F66D90" w:rsidRDefault="00967595" w:rsidP="00E907EF">
      <w:pPr>
        <w:pStyle w:val="NormalWeb"/>
        <w:spacing w:before="0" w:beforeAutospacing="0" w:after="0" w:afterAutospacing="0"/>
        <w:rPr>
          <w:rFonts w:asciiTheme="minorHAnsi" w:hAnsiTheme="minorHAnsi" w:cstheme="minorHAnsi"/>
        </w:rPr>
      </w:pPr>
    </w:p>
    <w:p w14:paraId="7D8DE95D" w14:textId="77777777" w:rsidR="00874ABE" w:rsidRDefault="00874ABE" w:rsidP="00811DB0">
      <w:pPr>
        <w:pStyle w:val="NormalWeb"/>
        <w:spacing w:before="0" w:beforeAutospacing="0" w:after="0" w:afterAutospacing="0"/>
        <w:rPr>
          <w:rFonts w:asciiTheme="minorHAnsi" w:hAnsiTheme="minorHAnsi" w:cstheme="minorHAnsi"/>
        </w:rPr>
      </w:pPr>
    </w:p>
    <w:p w14:paraId="32D97E03" w14:textId="21D2F4EB" w:rsidR="00811DB0" w:rsidRPr="00F66D90" w:rsidRDefault="00811DB0" w:rsidP="00811DB0">
      <w:pPr>
        <w:pStyle w:val="NormalWeb"/>
        <w:spacing w:before="0" w:beforeAutospacing="0" w:after="0" w:afterAutospacing="0"/>
        <w:rPr>
          <w:rFonts w:asciiTheme="minorHAnsi" w:hAnsiTheme="minorHAnsi" w:cstheme="minorHAnsi"/>
          <w:strike/>
          <w:color w:val="FF0000"/>
        </w:rPr>
      </w:pPr>
      <w:r w:rsidRPr="00F66D90">
        <w:rPr>
          <w:rFonts w:asciiTheme="minorHAnsi" w:hAnsiTheme="minorHAnsi" w:cstheme="minorHAnsi"/>
        </w:rPr>
        <w:t xml:space="preserve">The </w:t>
      </w:r>
      <w:r w:rsidR="00874ABE">
        <w:rPr>
          <w:rFonts w:asciiTheme="minorHAnsi" w:hAnsiTheme="minorHAnsi" w:cstheme="minorHAnsi"/>
        </w:rPr>
        <w:t xml:space="preserve">Chair’s </w:t>
      </w:r>
      <w:r w:rsidRPr="00F66D90">
        <w:rPr>
          <w:rFonts w:asciiTheme="minorHAnsi" w:hAnsiTheme="minorHAnsi" w:cstheme="minorHAnsi"/>
        </w:rPr>
        <w:t xml:space="preserve">letter to evaluators should </w:t>
      </w:r>
      <w:r w:rsidR="00F975FE" w:rsidRPr="00F66D90">
        <w:rPr>
          <w:rFonts w:asciiTheme="minorHAnsi" w:hAnsiTheme="minorHAnsi" w:cstheme="minorHAnsi"/>
          <w:color w:val="000000" w:themeColor="text1"/>
        </w:rPr>
        <w:t>request that reviewers address the candidate’s suitability for promotion by addressing</w:t>
      </w:r>
      <w:r w:rsidR="001B06C4">
        <w:rPr>
          <w:rFonts w:asciiTheme="minorHAnsi" w:hAnsiTheme="minorHAnsi" w:cstheme="minorHAnsi"/>
          <w:color w:val="FF0000"/>
        </w:rPr>
        <w:t xml:space="preserve"> </w:t>
      </w:r>
      <w:r w:rsidR="001B534D" w:rsidRPr="001B534D">
        <w:rPr>
          <w:rFonts w:asciiTheme="minorHAnsi" w:hAnsiTheme="minorHAnsi" w:cstheme="minorHAnsi"/>
          <w:color w:val="000000" w:themeColor="text1"/>
        </w:rPr>
        <w:t xml:space="preserve">several </w:t>
      </w:r>
      <w:r w:rsidR="00F975FE" w:rsidRPr="001B534D">
        <w:rPr>
          <w:rFonts w:asciiTheme="minorHAnsi" w:hAnsiTheme="minorHAnsi" w:cstheme="minorHAnsi"/>
          <w:color w:val="000000" w:themeColor="text1"/>
        </w:rPr>
        <w:t>topics</w:t>
      </w:r>
      <w:r w:rsidR="00F975FE" w:rsidRPr="00F66D90">
        <w:rPr>
          <w:rFonts w:asciiTheme="minorHAnsi" w:hAnsiTheme="minorHAnsi" w:cstheme="minorHAnsi"/>
          <w:color w:val="000000" w:themeColor="text1"/>
        </w:rPr>
        <w:t xml:space="preserve">, including but not limited to the following: </w:t>
      </w:r>
    </w:p>
    <w:p w14:paraId="2E161F3E" w14:textId="77777777" w:rsidR="00D30FD6" w:rsidRPr="00F66D90" w:rsidRDefault="00D30FD6" w:rsidP="00811DB0">
      <w:pPr>
        <w:pStyle w:val="NormalWeb"/>
        <w:spacing w:before="0" w:beforeAutospacing="0" w:after="0" w:afterAutospacing="0"/>
        <w:rPr>
          <w:rFonts w:asciiTheme="minorHAnsi" w:hAnsiTheme="minorHAnsi" w:cstheme="minorHAnsi"/>
        </w:rPr>
      </w:pPr>
    </w:p>
    <w:p w14:paraId="3F4E92A5" w14:textId="7D1B02CB" w:rsidR="00D30FD6" w:rsidRPr="00F66D90" w:rsidRDefault="00D30FD6" w:rsidP="00D30FD6">
      <w:pPr>
        <w:pStyle w:val="NormalWeb"/>
        <w:numPr>
          <w:ilvl w:val="0"/>
          <w:numId w:val="8"/>
        </w:numPr>
        <w:spacing w:before="0" w:beforeAutospacing="0" w:after="0" w:afterAutospacing="0"/>
        <w:ind w:left="360"/>
        <w:rPr>
          <w:rFonts w:asciiTheme="minorHAnsi" w:hAnsiTheme="minorHAnsi" w:cstheme="minorHAnsi"/>
        </w:rPr>
      </w:pPr>
      <w:r w:rsidRPr="00F66D90">
        <w:rPr>
          <w:rFonts w:asciiTheme="minorHAnsi" w:hAnsiTheme="minorHAnsi" w:cstheme="minorHAnsi"/>
        </w:rPr>
        <w:t xml:space="preserve">What is your relationship, if any, to the candidate? Have you had any current or prior collaborative or supervisory associations with the candidate? </w:t>
      </w:r>
    </w:p>
    <w:p w14:paraId="3880AA82" w14:textId="77777777" w:rsidR="00D30FD6" w:rsidRPr="00F66D90" w:rsidRDefault="00D30FD6" w:rsidP="00D30FD6">
      <w:pPr>
        <w:pStyle w:val="NormalWeb"/>
        <w:spacing w:before="0" w:beforeAutospacing="0" w:after="0" w:afterAutospacing="0"/>
        <w:ind w:left="360"/>
        <w:rPr>
          <w:rFonts w:asciiTheme="minorHAnsi" w:hAnsiTheme="minorHAnsi" w:cstheme="minorHAnsi"/>
        </w:rPr>
      </w:pPr>
    </w:p>
    <w:p w14:paraId="2428191C" w14:textId="77777777" w:rsidR="00D30FD6" w:rsidRPr="00F66D90" w:rsidRDefault="00811DB0" w:rsidP="00D30FD6">
      <w:pPr>
        <w:pStyle w:val="NormalWeb"/>
        <w:numPr>
          <w:ilvl w:val="0"/>
          <w:numId w:val="8"/>
        </w:numPr>
        <w:spacing w:before="0" w:beforeAutospacing="0" w:after="0" w:afterAutospacing="0"/>
        <w:ind w:left="360"/>
        <w:rPr>
          <w:rFonts w:asciiTheme="minorHAnsi" w:hAnsiTheme="minorHAnsi" w:cstheme="minorHAnsi"/>
        </w:rPr>
      </w:pPr>
      <w:r w:rsidRPr="00F66D90">
        <w:rPr>
          <w:rFonts w:asciiTheme="minorHAnsi" w:hAnsiTheme="minorHAnsi" w:cstheme="minorHAnsi"/>
        </w:rPr>
        <w:t xml:space="preserve">Has the candidate's scholarly and/or creative work gained national or international recognition of excellence? What is the importance of this work within </w:t>
      </w:r>
      <w:r w:rsidR="00E43DF3" w:rsidRPr="00F66D90">
        <w:rPr>
          <w:rFonts w:asciiTheme="minorHAnsi" w:hAnsiTheme="minorHAnsi" w:cstheme="minorHAnsi"/>
        </w:rPr>
        <w:t>the candidate’s</w:t>
      </w:r>
      <w:r w:rsidRPr="00F66D90">
        <w:rPr>
          <w:rFonts w:asciiTheme="minorHAnsi" w:hAnsiTheme="minorHAnsi" w:cstheme="minorHAnsi"/>
        </w:rPr>
        <w:t xml:space="preserve"> area of specialization? Can you comment on the candidate's role in any collaborative work?</w:t>
      </w:r>
      <w:r w:rsidR="003451A5" w:rsidRPr="00F66D90">
        <w:rPr>
          <w:rFonts w:asciiTheme="minorHAnsi" w:hAnsiTheme="minorHAnsi" w:cstheme="minorHAnsi"/>
        </w:rPr>
        <w:t xml:space="preserve"> </w:t>
      </w:r>
    </w:p>
    <w:p w14:paraId="31581FD0" w14:textId="77777777" w:rsidR="00D30FD6" w:rsidRPr="00F66D90" w:rsidRDefault="00D30FD6" w:rsidP="00D30FD6">
      <w:pPr>
        <w:pStyle w:val="ListParagraph"/>
        <w:rPr>
          <w:rFonts w:asciiTheme="minorHAnsi" w:hAnsiTheme="minorHAnsi" w:cstheme="minorHAnsi"/>
          <w:sz w:val="24"/>
          <w:szCs w:val="24"/>
        </w:rPr>
      </w:pPr>
    </w:p>
    <w:p w14:paraId="45DA8FE5" w14:textId="632EE3E4" w:rsidR="00D30FD6" w:rsidRPr="00F66D90" w:rsidRDefault="00811DB0" w:rsidP="00D30FD6">
      <w:pPr>
        <w:pStyle w:val="NormalWeb"/>
        <w:numPr>
          <w:ilvl w:val="0"/>
          <w:numId w:val="8"/>
        </w:numPr>
        <w:spacing w:before="0" w:beforeAutospacing="0" w:after="0" w:afterAutospacing="0"/>
        <w:ind w:left="360"/>
        <w:rPr>
          <w:rFonts w:asciiTheme="minorHAnsi" w:hAnsiTheme="minorHAnsi" w:cstheme="minorHAnsi"/>
        </w:rPr>
      </w:pPr>
      <w:r w:rsidRPr="00F66D90">
        <w:rPr>
          <w:rFonts w:asciiTheme="minorHAnsi" w:hAnsiTheme="minorHAnsi" w:cstheme="minorHAnsi"/>
        </w:rPr>
        <w:t>Does the candidate's scholarly and/or creative work compare favorably wit</w:t>
      </w:r>
      <w:r w:rsidR="007219F6">
        <w:rPr>
          <w:rFonts w:asciiTheme="minorHAnsi" w:hAnsiTheme="minorHAnsi" w:cstheme="minorHAnsi"/>
        </w:rPr>
        <w:t>h</w:t>
      </w:r>
      <w:r w:rsidRPr="00F66D90">
        <w:rPr>
          <w:rFonts w:asciiTheme="minorHAnsi" w:hAnsiTheme="minorHAnsi" w:cstheme="minorHAnsi"/>
        </w:rPr>
        <w:t xml:space="preserve"> individuals at the same phase of their </w:t>
      </w:r>
      <w:r w:rsidRPr="00F66D90">
        <w:rPr>
          <w:rFonts w:asciiTheme="minorHAnsi" w:hAnsiTheme="minorHAnsi" w:cstheme="minorHAnsi"/>
          <w:color w:val="000000" w:themeColor="text1"/>
        </w:rPr>
        <w:t xml:space="preserve">career </w:t>
      </w:r>
      <w:r w:rsidR="00F975FE" w:rsidRPr="00F66D90">
        <w:rPr>
          <w:rFonts w:asciiTheme="minorHAnsi" w:hAnsiTheme="minorHAnsi" w:cstheme="minorHAnsi"/>
          <w:color w:val="000000" w:themeColor="text1"/>
        </w:rPr>
        <w:t xml:space="preserve">at your </w:t>
      </w:r>
      <w:r w:rsidR="007219F6">
        <w:rPr>
          <w:rFonts w:asciiTheme="minorHAnsi" w:hAnsiTheme="minorHAnsi" w:cstheme="minorHAnsi"/>
          <w:color w:val="000000" w:themeColor="text1"/>
        </w:rPr>
        <w:t xml:space="preserve">institution </w:t>
      </w:r>
      <w:r w:rsidR="00F975FE" w:rsidRPr="00F66D90">
        <w:rPr>
          <w:rFonts w:asciiTheme="minorHAnsi" w:hAnsiTheme="minorHAnsi" w:cstheme="minorHAnsi"/>
          <w:color w:val="000000" w:themeColor="text1"/>
        </w:rPr>
        <w:t xml:space="preserve">or at other </w:t>
      </w:r>
      <w:r w:rsidRPr="00F66D90">
        <w:rPr>
          <w:rFonts w:asciiTheme="minorHAnsi" w:hAnsiTheme="minorHAnsi" w:cstheme="minorHAnsi"/>
          <w:color w:val="000000" w:themeColor="text1"/>
        </w:rPr>
        <w:t xml:space="preserve">leading </w:t>
      </w:r>
      <w:r w:rsidRPr="00F66D90">
        <w:rPr>
          <w:rFonts w:asciiTheme="minorHAnsi" w:hAnsiTheme="minorHAnsi" w:cstheme="minorHAnsi"/>
        </w:rPr>
        <w:t xml:space="preserve">institutions? What is your estimate of the candidate's potential </w:t>
      </w:r>
      <w:r w:rsidR="007219F6">
        <w:rPr>
          <w:rFonts w:asciiTheme="minorHAnsi" w:hAnsiTheme="minorHAnsi" w:cstheme="minorHAnsi"/>
        </w:rPr>
        <w:t xml:space="preserve">for </w:t>
      </w:r>
      <w:r w:rsidRPr="00F66D90">
        <w:rPr>
          <w:rFonts w:asciiTheme="minorHAnsi" w:hAnsiTheme="minorHAnsi" w:cstheme="minorHAnsi"/>
        </w:rPr>
        <w:t>future growth and continuing scholarly/</w:t>
      </w:r>
      <w:r w:rsidR="007219F6">
        <w:rPr>
          <w:rFonts w:asciiTheme="minorHAnsi" w:hAnsiTheme="minorHAnsi" w:cstheme="minorHAnsi"/>
        </w:rPr>
        <w:t xml:space="preserve"> </w:t>
      </w:r>
      <w:r w:rsidRPr="00F66D90">
        <w:rPr>
          <w:rFonts w:asciiTheme="minorHAnsi" w:hAnsiTheme="minorHAnsi" w:cstheme="minorHAnsi"/>
        </w:rPr>
        <w:t>creative contribution?</w:t>
      </w:r>
    </w:p>
    <w:p w14:paraId="6CCF120A" w14:textId="77777777" w:rsidR="00D30FD6" w:rsidRPr="00F66D90" w:rsidRDefault="00D30FD6" w:rsidP="00D30FD6">
      <w:pPr>
        <w:pStyle w:val="ListParagraph"/>
        <w:rPr>
          <w:rFonts w:asciiTheme="minorHAnsi" w:hAnsiTheme="minorHAnsi" w:cstheme="minorHAnsi"/>
          <w:sz w:val="24"/>
          <w:szCs w:val="24"/>
        </w:rPr>
      </w:pPr>
    </w:p>
    <w:p w14:paraId="46B53E27" w14:textId="77777777" w:rsidR="00D30FD6" w:rsidRPr="00F66D90" w:rsidRDefault="00811DB0" w:rsidP="00D30FD6">
      <w:pPr>
        <w:pStyle w:val="NormalWeb"/>
        <w:numPr>
          <w:ilvl w:val="0"/>
          <w:numId w:val="8"/>
        </w:numPr>
        <w:spacing w:before="0" w:beforeAutospacing="0" w:after="0" w:afterAutospacing="0"/>
        <w:ind w:left="360"/>
        <w:rPr>
          <w:rFonts w:asciiTheme="minorHAnsi" w:hAnsiTheme="minorHAnsi" w:cstheme="minorHAnsi"/>
        </w:rPr>
      </w:pPr>
      <w:r w:rsidRPr="00F66D90">
        <w:rPr>
          <w:rFonts w:asciiTheme="minorHAnsi" w:hAnsiTheme="minorHAnsi" w:cstheme="minorHAnsi"/>
        </w:rPr>
        <w:t xml:space="preserve">If applicable, how would you assess the candidate's public and professional service, the application of </w:t>
      </w:r>
      <w:r w:rsidR="00E43DF3" w:rsidRPr="00F66D90">
        <w:rPr>
          <w:rFonts w:asciiTheme="minorHAnsi" w:hAnsiTheme="minorHAnsi" w:cstheme="minorHAnsi"/>
        </w:rPr>
        <w:t>the candidate’s</w:t>
      </w:r>
      <w:r w:rsidRPr="00F66D90">
        <w:rPr>
          <w:rFonts w:asciiTheme="minorHAnsi" w:hAnsiTheme="minorHAnsi" w:cstheme="minorHAnsi"/>
        </w:rPr>
        <w:t xml:space="preserve"> academic expertise towards improving society's welfare or the welfare of the profession?</w:t>
      </w:r>
    </w:p>
    <w:p w14:paraId="321E352A" w14:textId="77777777" w:rsidR="00D30FD6" w:rsidRPr="00F66D90" w:rsidRDefault="00D30FD6" w:rsidP="00D30FD6">
      <w:pPr>
        <w:pStyle w:val="ListParagraph"/>
        <w:rPr>
          <w:rFonts w:asciiTheme="minorHAnsi" w:hAnsiTheme="minorHAnsi" w:cstheme="minorHAnsi"/>
          <w:sz w:val="24"/>
          <w:szCs w:val="24"/>
        </w:rPr>
      </w:pPr>
    </w:p>
    <w:p w14:paraId="436C7E07" w14:textId="36313E8B" w:rsidR="00811DB0" w:rsidRPr="00F66D90" w:rsidRDefault="00811DB0" w:rsidP="00D30FD6">
      <w:pPr>
        <w:pStyle w:val="NormalWeb"/>
        <w:numPr>
          <w:ilvl w:val="0"/>
          <w:numId w:val="8"/>
        </w:numPr>
        <w:spacing w:before="0" w:beforeAutospacing="0" w:after="0" w:afterAutospacing="0"/>
        <w:ind w:left="360"/>
        <w:rPr>
          <w:rFonts w:asciiTheme="minorHAnsi" w:hAnsiTheme="minorHAnsi" w:cstheme="minorHAnsi"/>
        </w:rPr>
      </w:pPr>
      <w:r w:rsidRPr="00F66D90">
        <w:rPr>
          <w:rFonts w:asciiTheme="minorHAnsi" w:hAnsiTheme="minorHAnsi" w:cstheme="minorHAnsi"/>
        </w:rPr>
        <w:t>In your opinion, are the candidate's accomplishments of the same caliber as those in the discipline who have recently been promoted to associate</w:t>
      </w:r>
      <w:r w:rsidR="00A5002E">
        <w:rPr>
          <w:rFonts w:asciiTheme="minorHAnsi" w:hAnsiTheme="minorHAnsi" w:cstheme="minorHAnsi"/>
        </w:rPr>
        <w:t xml:space="preserve"> professor/</w:t>
      </w:r>
      <w:r w:rsidR="00374D64">
        <w:rPr>
          <w:rFonts w:asciiTheme="minorHAnsi" w:hAnsiTheme="minorHAnsi" w:cstheme="minorHAnsi"/>
        </w:rPr>
        <w:t xml:space="preserve">full </w:t>
      </w:r>
      <w:r w:rsidRPr="00F66D90">
        <w:rPr>
          <w:rFonts w:asciiTheme="minorHAnsi" w:hAnsiTheme="minorHAnsi" w:cstheme="minorHAnsi"/>
        </w:rPr>
        <w:t xml:space="preserve">professor in departments and professional schools at your institution? Would </w:t>
      </w:r>
      <w:r w:rsidR="00E43DF3" w:rsidRPr="00F66D90">
        <w:rPr>
          <w:rFonts w:asciiTheme="minorHAnsi" w:hAnsiTheme="minorHAnsi" w:cstheme="minorHAnsi"/>
        </w:rPr>
        <w:t>the candidate</w:t>
      </w:r>
      <w:r w:rsidRPr="00F66D90">
        <w:rPr>
          <w:rFonts w:asciiTheme="minorHAnsi" w:hAnsiTheme="minorHAnsi" w:cstheme="minorHAnsi"/>
        </w:rPr>
        <w:t xml:space="preserve"> be eligible for promotion to associate professor/professor at your university?</w:t>
      </w:r>
    </w:p>
    <w:p w14:paraId="342BA869" w14:textId="48D8C8AC" w:rsidR="00AD1251" w:rsidRPr="00F66D90" w:rsidRDefault="0013324E" w:rsidP="00811DB0">
      <w:pPr>
        <w:pStyle w:val="NormalWeb"/>
        <w:spacing w:before="0" w:beforeAutospacing="0" w:after="0" w:afterAutospacing="0"/>
        <w:rPr>
          <w:rFonts w:asciiTheme="minorHAnsi" w:hAnsiTheme="minorHAnsi" w:cstheme="minorHAnsi"/>
        </w:rPr>
      </w:pPr>
      <w:r w:rsidRPr="00F66D90">
        <w:rPr>
          <w:rFonts w:asciiTheme="minorHAnsi" w:hAnsiTheme="minorHAnsi" w:cstheme="minorHAnsi"/>
        </w:rPr>
        <w:lastRenderedPageBreak/>
        <w:t>E</w:t>
      </w:r>
      <w:r w:rsidR="00AD1251" w:rsidRPr="00F66D90">
        <w:rPr>
          <w:rFonts w:asciiTheme="minorHAnsi" w:hAnsiTheme="minorHAnsi" w:cstheme="minorHAnsi"/>
        </w:rPr>
        <w:t xml:space="preserve">ach letter </w:t>
      </w:r>
      <w:r w:rsidR="00E43DF3" w:rsidRPr="00F66D90">
        <w:rPr>
          <w:rFonts w:asciiTheme="minorHAnsi" w:hAnsiTheme="minorHAnsi" w:cstheme="minorHAnsi"/>
        </w:rPr>
        <w:t xml:space="preserve">to evaluators </w:t>
      </w:r>
      <w:r w:rsidR="00AD1251" w:rsidRPr="00F66D90">
        <w:rPr>
          <w:rFonts w:asciiTheme="minorHAnsi" w:hAnsiTheme="minorHAnsi" w:cstheme="minorHAnsi"/>
        </w:rPr>
        <w:t>must indicate that the evaluat</w:t>
      </w:r>
      <w:r w:rsidR="008F5644" w:rsidRPr="00F66D90">
        <w:rPr>
          <w:rFonts w:asciiTheme="minorHAnsi" w:hAnsiTheme="minorHAnsi" w:cstheme="minorHAnsi"/>
        </w:rPr>
        <w:t xml:space="preserve">ion letter </w:t>
      </w:r>
      <w:r w:rsidR="00AD1251" w:rsidRPr="00F66D90">
        <w:rPr>
          <w:rFonts w:asciiTheme="minorHAnsi" w:hAnsiTheme="minorHAnsi" w:cstheme="minorHAnsi"/>
        </w:rPr>
        <w:t xml:space="preserve">will be held in strict confidence unless the evaluator gives written permission for the candidate to see it.  </w:t>
      </w:r>
      <w:r w:rsidRPr="00F66D90">
        <w:rPr>
          <w:rFonts w:asciiTheme="minorHAnsi" w:hAnsiTheme="minorHAnsi" w:cstheme="minorHAnsi"/>
        </w:rPr>
        <w:t xml:space="preserve">An </w:t>
      </w:r>
      <w:r w:rsidR="004D62B8" w:rsidRPr="00F66D90">
        <w:rPr>
          <w:rFonts w:asciiTheme="minorHAnsi" w:hAnsiTheme="minorHAnsi" w:cstheme="minorHAnsi"/>
        </w:rPr>
        <w:t>E</w:t>
      </w:r>
      <w:r w:rsidRPr="00F66D90">
        <w:rPr>
          <w:rFonts w:asciiTheme="minorHAnsi" w:hAnsiTheme="minorHAnsi" w:cstheme="minorHAnsi"/>
        </w:rPr>
        <w:t>valuat</w:t>
      </w:r>
      <w:r w:rsidR="004D62B8" w:rsidRPr="00F66D90">
        <w:rPr>
          <w:rFonts w:asciiTheme="minorHAnsi" w:hAnsiTheme="minorHAnsi" w:cstheme="minorHAnsi"/>
        </w:rPr>
        <w:t>ion Access</w:t>
      </w:r>
      <w:r w:rsidRPr="00F66D90">
        <w:rPr>
          <w:rFonts w:asciiTheme="minorHAnsi" w:hAnsiTheme="minorHAnsi" w:cstheme="minorHAnsi"/>
        </w:rPr>
        <w:t xml:space="preserve"> </w:t>
      </w:r>
      <w:r w:rsidR="004D62B8" w:rsidRPr="00F66D90">
        <w:rPr>
          <w:rFonts w:asciiTheme="minorHAnsi" w:hAnsiTheme="minorHAnsi" w:cstheme="minorHAnsi"/>
        </w:rPr>
        <w:t>P</w:t>
      </w:r>
      <w:r w:rsidRPr="00F66D90">
        <w:rPr>
          <w:rFonts w:asciiTheme="minorHAnsi" w:hAnsiTheme="minorHAnsi" w:cstheme="minorHAnsi"/>
        </w:rPr>
        <w:t xml:space="preserve">ermission </w:t>
      </w:r>
      <w:r w:rsidR="004D62B8" w:rsidRPr="00F66D90">
        <w:rPr>
          <w:rFonts w:asciiTheme="minorHAnsi" w:hAnsiTheme="minorHAnsi" w:cstheme="minorHAnsi"/>
        </w:rPr>
        <w:t>F</w:t>
      </w:r>
      <w:r w:rsidRPr="00F66D90">
        <w:rPr>
          <w:rFonts w:asciiTheme="minorHAnsi" w:hAnsiTheme="minorHAnsi" w:cstheme="minorHAnsi"/>
        </w:rPr>
        <w:t>orm</w:t>
      </w:r>
      <w:r w:rsidR="00AD1251" w:rsidRPr="00F66D90">
        <w:rPr>
          <w:rFonts w:asciiTheme="minorHAnsi" w:hAnsiTheme="minorHAnsi" w:cstheme="minorHAnsi"/>
        </w:rPr>
        <w:t xml:space="preserve"> is to be enclosed with each letter of solicitation, with the evaluator indicating which of three options is preferred: that the entire letter be held in confidence; that the letter be available to the candidate with all references to the author deleted; or that the candidate may see the letter in its entirety. </w:t>
      </w:r>
      <w:r w:rsidRPr="00F66D90">
        <w:rPr>
          <w:rFonts w:asciiTheme="minorHAnsi" w:hAnsiTheme="minorHAnsi" w:cstheme="minorHAnsi"/>
        </w:rPr>
        <w:t>This form</w:t>
      </w:r>
      <w:r w:rsidR="00AD1251" w:rsidRPr="00F66D90">
        <w:rPr>
          <w:rFonts w:asciiTheme="minorHAnsi" w:hAnsiTheme="minorHAnsi" w:cstheme="minorHAnsi"/>
        </w:rPr>
        <w:t xml:space="preserve"> must be signed and returned with the evaluator’s letter</w:t>
      </w:r>
      <w:r w:rsidR="00FA2977" w:rsidRPr="00F66D90">
        <w:rPr>
          <w:rFonts w:asciiTheme="minorHAnsi" w:hAnsiTheme="minorHAnsi" w:cstheme="minorHAnsi"/>
        </w:rPr>
        <w:t xml:space="preserve"> and current biosketch</w:t>
      </w:r>
      <w:r w:rsidR="00AD1251" w:rsidRPr="00F66D90">
        <w:rPr>
          <w:rFonts w:asciiTheme="minorHAnsi" w:hAnsiTheme="minorHAnsi" w:cstheme="minorHAnsi"/>
        </w:rPr>
        <w:t>.</w:t>
      </w:r>
      <w:r w:rsidR="008F5644" w:rsidRPr="00F66D90">
        <w:rPr>
          <w:rFonts w:asciiTheme="minorHAnsi" w:hAnsiTheme="minorHAnsi" w:cstheme="minorHAnsi"/>
        </w:rPr>
        <w:t xml:space="preserve"> </w:t>
      </w:r>
      <w:r w:rsidR="00AD1251" w:rsidRPr="00F66D90">
        <w:rPr>
          <w:rFonts w:asciiTheme="minorHAnsi" w:hAnsiTheme="minorHAnsi" w:cstheme="minorHAnsi"/>
        </w:rPr>
        <w:t>All letters received in response to the solicitation should be included in the dossier.  Refusals or disregarded requests should be noted as well.</w:t>
      </w:r>
      <w:r w:rsidR="00AC40BC">
        <w:rPr>
          <w:rFonts w:asciiTheme="minorHAnsi" w:hAnsiTheme="minorHAnsi" w:cstheme="minorHAnsi"/>
        </w:rPr>
        <w:t xml:space="preserve"> Evaluation letters not accompanied by the EAP form or </w:t>
      </w:r>
      <w:r w:rsidR="00FB4741">
        <w:rPr>
          <w:rFonts w:asciiTheme="minorHAnsi" w:hAnsiTheme="minorHAnsi" w:cstheme="minorHAnsi"/>
        </w:rPr>
        <w:t xml:space="preserve">received with </w:t>
      </w:r>
      <w:r w:rsidR="00AC40BC">
        <w:rPr>
          <w:rFonts w:asciiTheme="minorHAnsi" w:hAnsiTheme="minorHAnsi" w:cstheme="minorHAnsi"/>
        </w:rPr>
        <w:t>an incomplete form</w:t>
      </w:r>
      <w:r w:rsidR="00FB4741">
        <w:rPr>
          <w:rFonts w:asciiTheme="minorHAnsi" w:hAnsiTheme="minorHAnsi" w:cstheme="minorHAnsi"/>
        </w:rPr>
        <w:t xml:space="preserve"> shall be considered confidential and not shared with the candidate.</w:t>
      </w:r>
      <w:r w:rsidR="007277B0">
        <w:rPr>
          <w:rFonts w:asciiTheme="minorHAnsi" w:hAnsiTheme="minorHAnsi" w:cstheme="minorHAnsi"/>
        </w:rPr>
        <w:t xml:space="preserve"> </w:t>
      </w:r>
    </w:p>
    <w:p w14:paraId="09E8A422" w14:textId="77777777" w:rsidR="00AD1251" w:rsidRPr="004153FB" w:rsidRDefault="00AD1251" w:rsidP="00811DB0">
      <w:pPr>
        <w:pStyle w:val="NormalWeb"/>
        <w:spacing w:before="0" w:beforeAutospacing="0" w:after="0" w:afterAutospacing="0"/>
        <w:rPr>
          <w:rFonts w:asciiTheme="minorHAnsi" w:hAnsiTheme="minorHAnsi" w:cstheme="minorHAnsi"/>
          <w:sz w:val="36"/>
          <w:szCs w:val="36"/>
        </w:rPr>
      </w:pPr>
    </w:p>
    <w:p w14:paraId="77AD8EC4" w14:textId="43966074" w:rsidR="00F811E4" w:rsidRPr="00FB4741" w:rsidRDefault="00F811E4" w:rsidP="00FB4741">
      <w:pPr>
        <w:pStyle w:val="ListParagraph"/>
        <w:numPr>
          <w:ilvl w:val="1"/>
          <w:numId w:val="3"/>
        </w:numPr>
        <w:tabs>
          <w:tab w:val="left" w:pos="575"/>
          <w:tab w:val="left" w:pos="576"/>
        </w:tabs>
        <w:spacing w:line="240" w:lineRule="auto"/>
        <w:jc w:val="center"/>
        <w:rPr>
          <w:rFonts w:asciiTheme="minorHAnsi" w:hAnsiTheme="minorHAnsi" w:cstheme="minorHAnsi"/>
          <w:b/>
          <w:bCs/>
          <w:sz w:val="28"/>
          <w:szCs w:val="28"/>
        </w:rPr>
      </w:pPr>
      <w:r w:rsidRPr="00FB4741">
        <w:rPr>
          <w:rFonts w:asciiTheme="minorHAnsi" w:hAnsiTheme="minorHAnsi" w:cstheme="minorHAnsi"/>
          <w:b/>
          <w:bCs/>
          <w:sz w:val="28"/>
          <w:szCs w:val="28"/>
        </w:rPr>
        <w:t xml:space="preserve">Qualified </w:t>
      </w:r>
      <w:r w:rsidR="008F5644" w:rsidRPr="00FB4741">
        <w:rPr>
          <w:rFonts w:asciiTheme="minorHAnsi" w:hAnsiTheme="minorHAnsi" w:cstheme="minorHAnsi"/>
          <w:b/>
          <w:bCs/>
          <w:sz w:val="28"/>
          <w:szCs w:val="28"/>
        </w:rPr>
        <w:t>(</w:t>
      </w:r>
      <w:r w:rsidR="007219F6">
        <w:rPr>
          <w:rFonts w:asciiTheme="minorHAnsi" w:hAnsiTheme="minorHAnsi" w:cstheme="minorHAnsi"/>
          <w:b/>
          <w:bCs/>
          <w:sz w:val="28"/>
          <w:szCs w:val="28"/>
        </w:rPr>
        <w:t>N</w:t>
      </w:r>
      <w:r w:rsidR="008F5644" w:rsidRPr="00FB4741">
        <w:rPr>
          <w:rFonts w:asciiTheme="minorHAnsi" w:hAnsiTheme="minorHAnsi" w:cstheme="minorHAnsi"/>
          <w:b/>
          <w:bCs/>
          <w:sz w:val="28"/>
          <w:szCs w:val="28"/>
        </w:rPr>
        <w:t>on-</w:t>
      </w:r>
      <w:r w:rsidR="007219F6">
        <w:rPr>
          <w:rFonts w:asciiTheme="minorHAnsi" w:hAnsiTheme="minorHAnsi" w:cstheme="minorHAnsi"/>
          <w:b/>
          <w:bCs/>
          <w:sz w:val="28"/>
          <w:szCs w:val="28"/>
        </w:rPr>
        <w:t>T</w:t>
      </w:r>
      <w:r w:rsidR="008F5644" w:rsidRPr="00FB4741">
        <w:rPr>
          <w:rFonts w:asciiTheme="minorHAnsi" w:hAnsiTheme="minorHAnsi" w:cstheme="minorHAnsi"/>
          <w:b/>
          <w:bCs/>
          <w:sz w:val="28"/>
          <w:szCs w:val="28"/>
        </w:rPr>
        <w:t xml:space="preserve">enure) </w:t>
      </w:r>
      <w:r w:rsidRPr="00FB4741">
        <w:rPr>
          <w:rFonts w:asciiTheme="minorHAnsi" w:hAnsiTheme="minorHAnsi" w:cstheme="minorHAnsi"/>
          <w:b/>
          <w:bCs/>
          <w:sz w:val="28"/>
          <w:szCs w:val="28"/>
        </w:rPr>
        <w:t>Track Evaluation Letters</w:t>
      </w:r>
    </w:p>
    <w:p w14:paraId="584AE226" w14:textId="77777777" w:rsidR="00811DB0" w:rsidRPr="00F66D90" w:rsidRDefault="00E907EF" w:rsidP="00811DB0">
      <w:pPr>
        <w:pStyle w:val="ListParagraph"/>
        <w:tabs>
          <w:tab w:val="left" w:pos="90"/>
          <w:tab w:val="left" w:pos="575"/>
          <w:tab w:val="left" w:pos="576"/>
        </w:tabs>
        <w:spacing w:line="240" w:lineRule="auto"/>
        <w:ind w:left="0" w:firstLine="0"/>
        <w:rPr>
          <w:rFonts w:asciiTheme="minorHAnsi" w:hAnsiTheme="minorHAnsi" w:cstheme="minorHAnsi"/>
          <w:sz w:val="24"/>
          <w:szCs w:val="24"/>
        </w:rPr>
      </w:pPr>
      <w:r w:rsidRPr="00F66D90">
        <w:rPr>
          <w:rFonts w:asciiTheme="minorHAnsi" w:hAnsiTheme="minorHAnsi" w:cstheme="minorHAnsi"/>
          <w:sz w:val="24"/>
          <w:szCs w:val="24"/>
        </w:rPr>
        <w:t xml:space="preserve"> </w:t>
      </w:r>
    </w:p>
    <w:p w14:paraId="7EEAFB67" w14:textId="09B57898" w:rsidR="00B242EE" w:rsidRPr="00F66D90" w:rsidRDefault="00B242EE" w:rsidP="00811DB0">
      <w:pPr>
        <w:pStyle w:val="ListParagraph"/>
        <w:tabs>
          <w:tab w:val="left" w:pos="90"/>
          <w:tab w:val="left" w:pos="575"/>
          <w:tab w:val="left" w:pos="576"/>
        </w:tabs>
        <w:spacing w:line="240" w:lineRule="auto"/>
        <w:ind w:left="0" w:firstLine="0"/>
        <w:rPr>
          <w:rFonts w:asciiTheme="minorHAnsi" w:hAnsiTheme="minorHAnsi" w:cstheme="minorHAnsi"/>
          <w:position w:val="8"/>
          <w:sz w:val="24"/>
          <w:szCs w:val="24"/>
        </w:rPr>
      </w:pPr>
      <w:r w:rsidRPr="00F66D90">
        <w:rPr>
          <w:rFonts w:asciiTheme="minorHAnsi" w:hAnsiTheme="minorHAnsi" w:cstheme="minorHAnsi"/>
          <w:b/>
          <w:bCs/>
          <w:sz w:val="24"/>
          <w:szCs w:val="24"/>
        </w:rPr>
        <w:t>Note Regarding Promotion to Research Professor:</w:t>
      </w:r>
      <w:r w:rsidRPr="00F66D90">
        <w:rPr>
          <w:rFonts w:asciiTheme="minorHAnsi" w:hAnsiTheme="minorHAnsi" w:cstheme="minorHAnsi"/>
          <w:sz w:val="24"/>
          <w:szCs w:val="24"/>
        </w:rPr>
        <w:t xml:space="preserve"> Research Professor </w:t>
      </w:r>
      <w:r w:rsidR="0078473E">
        <w:rPr>
          <w:rFonts w:asciiTheme="minorHAnsi" w:hAnsiTheme="minorHAnsi" w:cstheme="minorHAnsi"/>
          <w:sz w:val="24"/>
          <w:szCs w:val="24"/>
        </w:rPr>
        <w:t xml:space="preserve">promotions are </w:t>
      </w:r>
      <w:r w:rsidRPr="00F66D90">
        <w:rPr>
          <w:rFonts w:asciiTheme="minorHAnsi" w:hAnsiTheme="minorHAnsi" w:cstheme="minorHAnsi"/>
          <w:sz w:val="24"/>
          <w:szCs w:val="24"/>
        </w:rPr>
        <w:t xml:space="preserve">reviewed by the President’s Review Board, </w:t>
      </w:r>
      <w:r w:rsidR="0078473E">
        <w:rPr>
          <w:rFonts w:asciiTheme="minorHAnsi" w:hAnsiTheme="minorHAnsi" w:cstheme="minorHAnsi"/>
          <w:sz w:val="24"/>
          <w:szCs w:val="24"/>
        </w:rPr>
        <w:t xml:space="preserve">so </w:t>
      </w:r>
      <w:r w:rsidRPr="00F66D90">
        <w:rPr>
          <w:rFonts w:asciiTheme="minorHAnsi" w:hAnsiTheme="minorHAnsi" w:cstheme="minorHAnsi"/>
          <w:sz w:val="24"/>
          <w:szCs w:val="24"/>
        </w:rPr>
        <w:t>it is recommended that the School’s Standards for Faculty Promotion in the Tenure Track, as well as the university’s guidelines for promotion in the tenure track,</w:t>
      </w:r>
      <w:r w:rsidRPr="00F66D90">
        <w:rPr>
          <w:rStyle w:val="FootnoteReference"/>
          <w:rFonts w:asciiTheme="minorHAnsi" w:hAnsiTheme="minorHAnsi" w:cstheme="minorHAnsi"/>
          <w:sz w:val="24"/>
          <w:szCs w:val="24"/>
        </w:rPr>
        <w:footnoteReference w:id="4"/>
      </w:r>
      <w:r w:rsidRPr="00F66D90">
        <w:rPr>
          <w:rFonts w:asciiTheme="minorHAnsi" w:hAnsiTheme="minorHAnsi" w:cstheme="minorHAnsi"/>
          <w:sz w:val="24"/>
          <w:szCs w:val="24"/>
        </w:rPr>
        <w:t xml:space="preserve"> be followed.</w:t>
      </w:r>
      <w:r w:rsidRPr="00F66D90">
        <w:rPr>
          <w:rFonts w:asciiTheme="minorHAnsi" w:hAnsiTheme="minorHAnsi" w:cstheme="minorHAnsi"/>
          <w:position w:val="8"/>
          <w:sz w:val="24"/>
          <w:szCs w:val="24"/>
        </w:rPr>
        <w:t xml:space="preserve">  </w:t>
      </w:r>
    </w:p>
    <w:p w14:paraId="6EC485DE" w14:textId="77777777" w:rsidR="00B242EE" w:rsidRPr="00F66D90" w:rsidRDefault="00B242EE" w:rsidP="00811DB0">
      <w:pPr>
        <w:pStyle w:val="ListParagraph"/>
        <w:tabs>
          <w:tab w:val="left" w:pos="90"/>
          <w:tab w:val="left" w:pos="575"/>
          <w:tab w:val="left" w:pos="576"/>
        </w:tabs>
        <w:spacing w:line="240" w:lineRule="auto"/>
        <w:ind w:left="0" w:firstLine="0"/>
        <w:rPr>
          <w:rFonts w:asciiTheme="minorHAnsi" w:hAnsiTheme="minorHAnsi" w:cstheme="minorHAnsi"/>
          <w:position w:val="8"/>
          <w:sz w:val="24"/>
          <w:szCs w:val="24"/>
        </w:rPr>
      </w:pPr>
    </w:p>
    <w:p w14:paraId="6145D97A" w14:textId="585E7097" w:rsidR="005A2459" w:rsidRPr="00F66D90" w:rsidRDefault="00F811E4" w:rsidP="00811DB0">
      <w:pPr>
        <w:pStyle w:val="ListParagraph"/>
        <w:tabs>
          <w:tab w:val="left" w:pos="90"/>
          <w:tab w:val="left" w:pos="575"/>
          <w:tab w:val="left" w:pos="576"/>
        </w:tabs>
        <w:spacing w:line="240" w:lineRule="auto"/>
        <w:ind w:left="0" w:firstLine="0"/>
        <w:rPr>
          <w:rFonts w:asciiTheme="minorHAnsi" w:hAnsiTheme="minorHAnsi" w:cstheme="minorHAnsi"/>
          <w:sz w:val="24"/>
          <w:szCs w:val="24"/>
        </w:rPr>
      </w:pPr>
      <w:r w:rsidRPr="00F66D90">
        <w:rPr>
          <w:rFonts w:asciiTheme="minorHAnsi" w:hAnsiTheme="minorHAnsi" w:cstheme="minorHAnsi"/>
          <w:b/>
          <w:bCs/>
          <w:sz w:val="24"/>
          <w:szCs w:val="24"/>
        </w:rPr>
        <w:t xml:space="preserve">External and Internal </w:t>
      </w:r>
      <w:r w:rsidR="005A2459" w:rsidRPr="00F66D90">
        <w:rPr>
          <w:rFonts w:asciiTheme="minorHAnsi" w:hAnsiTheme="minorHAnsi" w:cstheme="minorHAnsi"/>
          <w:b/>
          <w:bCs/>
          <w:sz w:val="24"/>
          <w:szCs w:val="24"/>
        </w:rPr>
        <w:t>Letters</w:t>
      </w:r>
      <w:r w:rsidRPr="00F66D90">
        <w:rPr>
          <w:rFonts w:asciiTheme="minorHAnsi" w:hAnsiTheme="minorHAnsi" w:cstheme="minorHAnsi"/>
          <w:b/>
          <w:bCs/>
          <w:sz w:val="24"/>
          <w:szCs w:val="24"/>
        </w:rPr>
        <w:t>.</w:t>
      </w:r>
      <w:r w:rsidRPr="00F66D90">
        <w:rPr>
          <w:rFonts w:asciiTheme="minorHAnsi" w:hAnsiTheme="minorHAnsi" w:cstheme="minorHAnsi"/>
          <w:sz w:val="24"/>
          <w:szCs w:val="24"/>
        </w:rPr>
        <w:t xml:space="preserve"> </w:t>
      </w:r>
      <w:r w:rsidR="005A2459" w:rsidRPr="00F66D90">
        <w:rPr>
          <w:rFonts w:asciiTheme="minorHAnsi" w:hAnsiTheme="minorHAnsi" w:cstheme="minorHAnsi"/>
          <w:sz w:val="24"/>
          <w:szCs w:val="24"/>
        </w:rPr>
        <w:t>There must be at least four letters</w:t>
      </w:r>
      <w:r w:rsidR="00FA2977" w:rsidRPr="00F66D90">
        <w:rPr>
          <w:rFonts w:asciiTheme="minorHAnsi" w:hAnsiTheme="minorHAnsi" w:cstheme="minorHAnsi"/>
          <w:sz w:val="24"/>
          <w:szCs w:val="24"/>
        </w:rPr>
        <w:t>:</w:t>
      </w:r>
      <w:r w:rsidR="005A2459" w:rsidRPr="00F66D90">
        <w:rPr>
          <w:rFonts w:asciiTheme="minorHAnsi" w:hAnsiTheme="minorHAnsi" w:cstheme="minorHAnsi"/>
          <w:sz w:val="24"/>
          <w:szCs w:val="24"/>
        </w:rPr>
        <w:t xml:space="preserve"> </w:t>
      </w:r>
      <w:r w:rsidR="00FA2977" w:rsidRPr="00F66D90">
        <w:rPr>
          <w:rFonts w:asciiTheme="minorHAnsi" w:hAnsiTheme="minorHAnsi" w:cstheme="minorHAnsi"/>
          <w:sz w:val="24"/>
          <w:szCs w:val="24"/>
        </w:rPr>
        <w:t>a</w:t>
      </w:r>
      <w:r w:rsidR="005A2459" w:rsidRPr="00F66D90">
        <w:rPr>
          <w:rFonts w:asciiTheme="minorHAnsi" w:hAnsiTheme="minorHAnsi" w:cstheme="minorHAnsi"/>
          <w:sz w:val="24"/>
          <w:szCs w:val="24"/>
        </w:rPr>
        <w:t>t least one external (i.e., from an evaluator outside the University at Buffalo) and at least three internal</w:t>
      </w:r>
      <w:r w:rsidR="00097CE7" w:rsidRPr="00F66D90">
        <w:rPr>
          <w:rFonts w:asciiTheme="minorHAnsi" w:hAnsiTheme="minorHAnsi" w:cstheme="minorHAnsi"/>
          <w:sz w:val="24"/>
          <w:szCs w:val="24"/>
        </w:rPr>
        <w:t xml:space="preserve"> </w:t>
      </w:r>
      <w:r w:rsidR="00FA2977" w:rsidRPr="00F66D90">
        <w:rPr>
          <w:rFonts w:asciiTheme="minorHAnsi" w:hAnsiTheme="minorHAnsi" w:cstheme="minorHAnsi"/>
          <w:sz w:val="24"/>
          <w:szCs w:val="24"/>
        </w:rPr>
        <w:t>(</w:t>
      </w:r>
      <w:r w:rsidR="00097CE7" w:rsidRPr="00F66D90">
        <w:rPr>
          <w:rFonts w:asciiTheme="minorHAnsi" w:hAnsiTheme="minorHAnsi" w:cstheme="minorHAnsi"/>
          <w:sz w:val="24"/>
          <w:szCs w:val="24"/>
        </w:rPr>
        <w:t>i.e.,</w:t>
      </w:r>
      <w:r w:rsidR="005A2459" w:rsidRPr="00F66D90">
        <w:rPr>
          <w:rFonts w:asciiTheme="minorHAnsi" w:hAnsiTheme="minorHAnsi" w:cstheme="minorHAnsi"/>
          <w:sz w:val="24"/>
          <w:szCs w:val="24"/>
        </w:rPr>
        <w:t xml:space="preserve"> from colleagues at UB</w:t>
      </w:r>
      <w:r w:rsidR="007219F6">
        <w:rPr>
          <w:rFonts w:asciiTheme="minorHAnsi" w:hAnsiTheme="minorHAnsi" w:cstheme="minorHAnsi"/>
          <w:sz w:val="24"/>
          <w:szCs w:val="24"/>
        </w:rPr>
        <w:t>)</w:t>
      </w:r>
      <w:r w:rsidR="005A2459" w:rsidRPr="00F66D90">
        <w:rPr>
          <w:rFonts w:asciiTheme="minorHAnsi" w:hAnsiTheme="minorHAnsi" w:cstheme="minorHAnsi"/>
          <w:sz w:val="24"/>
          <w:szCs w:val="24"/>
        </w:rPr>
        <w:t>. </w:t>
      </w:r>
    </w:p>
    <w:p w14:paraId="245142DD" w14:textId="77777777" w:rsidR="005A2459" w:rsidRPr="00F66D90" w:rsidRDefault="005A2459" w:rsidP="00811DB0">
      <w:pPr>
        <w:pStyle w:val="ListParagraph"/>
        <w:tabs>
          <w:tab w:val="left" w:pos="90"/>
          <w:tab w:val="left" w:pos="575"/>
          <w:tab w:val="left" w:pos="576"/>
        </w:tabs>
        <w:spacing w:line="240" w:lineRule="auto"/>
        <w:ind w:left="0" w:firstLine="0"/>
        <w:rPr>
          <w:rFonts w:asciiTheme="minorHAnsi" w:hAnsiTheme="minorHAnsi" w:cstheme="minorHAnsi"/>
          <w:sz w:val="24"/>
          <w:szCs w:val="24"/>
        </w:rPr>
      </w:pPr>
    </w:p>
    <w:p w14:paraId="5A318441" w14:textId="4A5BFDE8" w:rsidR="00F975FE" w:rsidRPr="00F66D90" w:rsidRDefault="00E907EF" w:rsidP="00811DB0">
      <w:pPr>
        <w:pStyle w:val="ListParagraph"/>
        <w:tabs>
          <w:tab w:val="left" w:pos="90"/>
          <w:tab w:val="left" w:pos="575"/>
          <w:tab w:val="left" w:pos="576"/>
        </w:tabs>
        <w:spacing w:line="240" w:lineRule="auto"/>
        <w:ind w:left="0" w:firstLine="0"/>
        <w:rPr>
          <w:rFonts w:asciiTheme="minorHAnsi" w:hAnsiTheme="minorHAnsi" w:cstheme="minorHAnsi"/>
          <w:sz w:val="24"/>
          <w:szCs w:val="24"/>
        </w:rPr>
      </w:pPr>
      <w:r w:rsidRPr="00F66D90">
        <w:rPr>
          <w:rFonts w:asciiTheme="minorHAnsi" w:hAnsiTheme="minorHAnsi" w:cstheme="minorHAnsi"/>
          <w:sz w:val="24"/>
          <w:szCs w:val="24"/>
        </w:rPr>
        <w:t>The Chair should seek evaluators who can best comment on the extent and quality of the candidate’s research or creative activity, teaching capabilities, ability to work with students, willingness and skill in working with colleagues and serving on committees, and on other public or professional service as appropriate. External reviewers for a Clinical Educator promotion are</w:t>
      </w:r>
      <w:r w:rsidRPr="00F66D90">
        <w:rPr>
          <w:rFonts w:asciiTheme="minorHAnsi" w:hAnsiTheme="minorHAnsi" w:cstheme="minorHAnsi"/>
          <w:color w:val="000000" w:themeColor="text1"/>
          <w:sz w:val="24"/>
          <w:szCs w:val="24"/>
        </w:rPr>
        <w:t xml:space="preserve"> </w:t>
      </w:r>
      <w:r w:rsidR="00F975FE" w:rsidRPr="00F66D90">
        <w:rPr>
          <w:rFonts w:asciiTheme="minorHAnsi" w:hAnsiTheme="minorHAnsi" w:cstheme="minorHAnsi"/>
          <w:color w:val="000000" w:themeColor="text1"/>
          <w:sz w:val="24"/>
          <w:szCs w:val="24"/>
        </w:rPr>
        <w:t xml:space="preserve">more </w:t>
      </w:r>
      <w:r w:rsidRPr="00F66D90">
        <w:rPr>
          <w:rFonts w:asciiTheme="minorHAnsi" w:hAnsiTheme="minorHAnsi" w:cstheme="minorHAnsi"/>
          <w:sz w:val="24"/>
          <w:szCs w:val="24"/>
        </w:rPr>
        <w:t xml:space="preserve">likely to be local than those for a Research Educator promotion. The latter are expected to be more national or international. </w:t>
      </w:r>
      <w:r w:rsidR="00097CE7" w:rsidRPr="00F66D90">
        <w:rPr>
          <w:rFonts w:asciiTheme="minorHAnsi" w:hAnsiTheme="minorHAnsi" w:cstheme="minorHAnsi"/>
          <w:sz w:val="24"/>
          <w:szCs w:val="24"/>
        </w:rPr>
        <w:t>In every case, external evaluators must be disinterested.</w:t>
      </w:r>
      <w:r w:rsidR="004B3B10">
        <w:rPr>
          <w:rFonts w:asciiTheme="minorHAnsi" w:hAnsiTheme="minorHAnsi" w:cstheme="minorHAnsi"/>
          <w:sz w:val="24"/>
          <w:szCs w:val="24"/>
        </w:rPr>
        <w:t xml:space="preserve"> </w:t>
      </w:r>
    </w:p>
    <w:p w14:paraId="6BC4B5A1" w14:textId="77777777" w:rsidR="00E907EF" w:rsidRPr="00F66D90" w:rsidRDefault="00E907EF" w:rsidP="00E907EF">
      <w:pPr>
        <w:pStyle w:val="NormalWeb"/>
        <w:spacing w:before="0" w:beforeAutospacing="0" w:after="0" w:afterAutospacing="0"/>
        <w:rPr>
          <w:rFonts w:asciiTheme="minorHAnsi" w:hAnsiTheme="minorHAnsi" w:cstheme="minorHAnsi"/>
        </w:rPr>
      </w:pPr>
    </w:p>
    <w:p w14:paraId="03010E69" w14:textId="11E70617" w:rsidR="00F66D90" w:rsidRPr="00F66D90" w:rsidRDefault="00F66D90" w:rsidP="00F66D90">
      <w:pPr>
        <w:pStyle w:val="NormalWeb"/>
        <w:spacing w:before="0" w:beforeAutospacing="0" w:after="0" w:afterAutospacing="0"/>
        <w:rPr>
          <w:rFonts w:asciiTheme="minorHAnsi" w:hAnsiTheme="minorHAnsi" w:cstheme="minorHAnsi"/>
          <w:strike/>
          <w:color w:val="FF0000"/>
        </w:rPr>
      </w:pPr>
      <w:r w:rsidRPr="00F66D90">
        <w:rPr>
          <w:rFonts w:asciiTheme="minorHAnsi" w:hAnsiTheme="minorHAnsi" w:cstheme="minorHAnsi"/>
        </w:rPr>
        <w:t xml:space="preserve">The letter to evaluators should </w:t>
      </w:r>
      <w:r w:rsidRPr="00F66D90">
        <w:rPr>
          <w:rFonts w:asciiTheme="minorHAnsi" w:hAnsiTheme="minorHAnsi" w:cstheme="minorHAnsi"/>
          <w:color w:val="000000" w:themeColor="text1"/>
        </w:rPr>
        <w:t xml:space="preserve">request that reviewers address the candidate’s suitability for promotion by addressing </w:t>
      </w:r>
      <w:r w:rsidR="001B534D">
        <w:rPr>
          <w:rFonts w:asciiTheme="minorHAnsi" w:hAnsiTheme="minorHAnsi" w:cstheme="minorHAnsi"/>
          <w:color w:val="000000" w:themeColor="text1"/>
        </w:rPr>
        <w:t>several</w:t>
      </w:r>
      <w:r w:rsidRPr="00F66D90">
        <w:rPr>
          <w:rFonts w:asciiTheme="minorHAnsi" w:hAnsiTheme="minorHAnsi" w:cstheme="minorHAnsi"/>
          <w:color w:val="000000" w:themeColor="text1"/>
        </w:rPr>
        <w:t xml:space="preserve"> topics, including but not limited to the following: </w:t>
      </w:r>
    </w:p>
    <w:p w14:paraId="57CB4AD9" w14:textId="77777777" w:rsidR="00E907EF" w:rsidRPr="00F66D90" w:rsidRDefault="00E907EF" w:rsidP="00E907EF">
      <w:pPr>
        <w:pStyle w:val="NormalWeb"/>
        <w:spacing w:before="0" w:beforeAutospacing="0" w:after="0" w:afterAutospacing="0"/>
        <w:rPr>
          <w:rFonts w:asciiTheme="minorHAnsi" w:hAnsiTheme="minorHAnsi" w:cstheme="minorHAnsi"/>
        </w:rPr>
      </w:pPr>
    </w:p>
    <w:p w14:paraId="2091A473" w14:textId="77777777" w:rsidR="005A2459" w:rsidRPr="00F66D90" w:rsidRDefault="005A2459" w:rsidP="005A2459">
      <w:pPr>
        <w:pStyle w:val="NormalWeb"/>
        <w:numPr>
          <w:ilvl w:val="0"/>
          <w:numId w:val="6"/>
        </w:numPr>
        <w:spacing w:before="0" w:beforeAutospacing="0" w:after="0" w:afterAutospacing="0"/>
        <w:ind w:left="360"/>
        <w:rPr>
          <w:rFonts w:asciiTheme="minorHAnsi" w:hAnsiTheme="minorHAnsi" w:cstheme="minorHAnsi"/>
        </w:rPr>
      </w:pPr>
      <w:r w:rsidRPr="00F66D90">
        <w:rPr>
          <w:rFonts w:asciiTheme="minorHAnsi" w:hAnsiTheme="minorHAnsi" w:cstheme="minorHAnsi"/>
        </w:rPr>
        <w:t xml:space="preserve">What is your relationship, if any, to the candidate? Have you had any current or prior collaborative or supervisory associations with the candidate? </w:t>
      </w:r>
    </w:p>
    <w:p w14:paraId="4A9BBF0C" w14:textId="77777777" w:rsidR="005A2459" w:rsidRPr="00F66D90" w:rsidRDefault="005A2459" w:rsidP="00B242EE">
      <w:pPr>
        <w:pStyle w:val="NormalWeb"/>
        <w:spacing w:before="0" w:beforeAutospacing="0" w:after="0" w:afterAutospacing="0"/>
        <w:ind w:left="630"/>
        <w:rPr>
          <w:rFonts w:asciiTheme="minorHAnsi" w:hAnsiTheme="minorHAnsi" w:cstheme="minorHAnsi"/>
        </w:rPr>
      </w:pPr>
    </w:p>
    <w:p w14:paraId="2D033B47" w14:textId="1DBBD6D0" w:rsidR="00E907EF" w:rsidRPr="00F66D90" w:rsidRDefault="007219F6" w:rsidP="002530C1">
      <w:pPr>
        <w:pStyle w:val="NormalWeb"/>
        <w:numPr>
          <w:ilvl w:val="0"/>
          <w:numId w:val="6"/>
        </w:numPr>
        <w:spacing w:before="0" w:beforeAutospacing="0" w:after="0" w:afterAutospacing="0"/>
        <w:ind w:left="360"/>
        <w:rPr>
          <w:rFonts w:asciiTheme="minorHAnsi" w:hAnsiTheme="minorHAnsi" w:cstheme="minorHAnsi"/>
        </w:rPr>
      </w:pPr>
      <w:r>
        <w:rPr>
          <w:rFonts w:asciiTheme="minorHAnsi" w:hAnsiTheme="minorHAnsi" w:cstheme="minorHAnsi"/>
        </w:rPr>
        <w:t>If the candidate is involved in research, h</w:t>
      </w:r>
      <w:r w:rsidR="00E907EF" w:rsidRPr="00F66D90">
        <w:rPr>
          <w:rFonts w:asciiTheme="minorHAnsi" w:hAnsiTheme="minorHAnsi" w:cstheme="minorHAnsi"/>
        </w:rPr>
        <w:t>as the</w:t>
      </w:r>
      <w:r>
        <w:rPr>
          <w:rFonts w:asciiTheme="minorHAnsi" w:hAnsiTheme="minorHAnsi" w:cstheme="minorHAnsi"/>
        </w:rPr>
        <w:t>ir</w:t>
      </w:r>
      <w:r w:rsidR="00E907EF" w:rsidRPr="00F66D90">
        <w:rPr>
          <w:rFonts w:asciiTheme="minorHAnsi" w:hAnsiTheme="minorHAnsi" w:cstheme="minorHAnsi"/>
        </w:rPr>
        <w:t xml:space="preserve"> scholarly and/or creative work gained national or international recognition of excellence? What is the importance of this work within </w:t>
      </w:r>
      <w:r w:rsidR="00E43DF3" w:rsidRPr="00F66D90">
        <w:rPr>
          <w:rFonts w:asciiTheme="minorHAnsi" w:hAnsiTheme="minorHAnsi" w:cstheme="minorHAnsi"/>
        </w:rPr>
        <w:t>the candidate’s</w:t>
      </w:r>
      <w:r w:rsidR="00E907EF" w:rsidRPr="00F66D90">
        <w:rPr>
          <w:rFonts w:asciiTheme="minorHAnsi" w:hAnsiTheme="minorHAnsi" w:cstheme="minorHAnsi"/>
        </w:rPr>
        <w:t xml:space="preserve"> area of specialization? </w:t>
      </w:r>
      <w:r>
        <w:rPr>
          <w:rFonts w:asciiTheme="minorHAnsi" w:hAnsiTheme="minorHAnsi" w:cstheme="minorHAnsi"/>
        </w:rPr>
        <w:t>C</w:t>
      </w:r>
      <w:r w:rsidR="00E907EF" w:rsidRPr="00F66D90">
        <w:rPr>
          <w:rFonts w:asciiTheme="minorHAnsi" w:hAnsiTheme="minorHAnsi" w:cstheme="minorHAnsi"/>
        </w:rPr>
        <w:t>omment on the candidate’s role in any collaborative work</w:t>
      </w:r>
      <w:r>
        <w:rPr>
          <w:rFonts w:asciiTheme="minorHAnsi" w:hAnsiTheme="minorHAnsi" w:cstheme="minorHAnsi"/>
        </w:rPr>
        <w:t>, if relevant.</w:t>
      </w:r>
      <w:r w:rsidR="00F86D18">
        <w:rPr>
          <w:rFonts w:asciiTheme="minorHAnsi" w:hAnsiTheme="minorHAnsi" w:cstheme="minorHAnsi"/>
        </w:rPr>
        <w:t xml:space="preserve"> </w:t>
      </w:r>
      <w:r w:rsidR="00E907EF" w:rsidRPr="00F66D90">
        <w:rPr>
          <w:rFonts w:asciiTheme="minorHAnsi" w:hAnsiTheme="minorHAnsi" w:cstheme="minorHAnsi"/>
        </w:rPr>
        <w:t xml:space="preserve">If the candidate is not directly involved in research, do </w:t>
      </w:r>
      <w:r w:rsidR="00E43DF3" w:rsidRPr="00F66D90">
        <w:rPr>
          <w:rFonts w:asciiTheme="minorHAnsi" w:hAnsiTheme="minorHAnsi" w:cstheme="minorHAnsi"/>
        </w:rPr>
        <w:t>the</w:t>
      </w:r>
      <w:r>
        <w:rPr>
          <w:rFonts w:asciiTheme="minorHAnsi" w:hAnsiTheme="minorHAnsi" w:cstheme="minorHAnsi"/>
        </w:rPr>
        <w:t>y</w:t>
      </w:r>
      <w:r w:rsidR="00E43DF3" w:rsidRPr="00F66D90">
        <w:rPr>
          <w:rFonts w:asciiTheme="minorHAnsi" w:hAnsiTheme="minorHAnsi" w:cstheme="minorHAnsi"/>
        </w:rPr>
        <w:t xml:space="preserve"> </w:t>
      </w:r>
      <w:r w:rsidR="00E907EF" w:rsidRPr="00F66D90">
        <w:rPr>
          <w:rFonts w:asciiTheme="minorHAnsi" w:hAnsiTheme="minorHAnsi" w:cstheme="minorHAnsi"/>
        </w:rPr>
        <w:t xml:space="preserve">stay current with the literature, for example through study groups, journal clubs, or application of evidence-based dentistry to clinical teaching or practice? </w:t>
      </w:r>
    </w:p>
    <w:p w14:paraId="7005E177" w14:textId="77777777" w:rsidR="00E907EF" w:rsidRPr="00F66D90" w:rsidRDefault="00E907EF" w:rsidP="002530C1">
      <w:pPr>
        <w:pStyle w:val="NormalWeb"/>
        <w:numPr>
          <w:ilvl w:val="0"/>
          <w:numId w:val="6"/>
        </w:numPr>
        <w:spacing w:before="0" w:beforeAutospacing="0" w:after="0" w:afterAutospacing="0"/>
        <w:ind w:left="360"/>
        <w:rPr>
          <w:rFonts w:asciiTheme="minorHAnsi" w:hAnsiTheme="minorHAnsi" w:cstheme="minorHAnsi"/>
        </w:rPr>
      </w:pPr>
      <w:r w:rsidRPr="00F66D90">
        <w:rPr>
          <w:rFonts w:asciiTheme="minorHAnsi" w:hAnsiTheme="minorHAnsi" w:cstheme="minorHAnsi"/>
        </w:rPr>
        <w:lastRenderedPageBreak/>
        <w:t xml:space="preserve">If you can comment on the candidate’s teaching, please indicate the extent of </w:t>
      </w:r>
      <w:r w:rsidR="004E0CD7" w:rsidRPr="00F66D90">
        <w:rPr>
          <w:rFonts w:asciiTheme="minorHAnsi" w:hAnsiTheme="minorHAnsi" w:cstheme="minorHAnsi"/>
        </w:rPr>
        <w:t>the candidate’s</w:t>
      </w:r>
      <w:r w:rsidRPr="00F66D90">
        <w:rPr>
          <w:rFonts w:asciiTheme="minorHAnsi" w:hAnsiTheme="minorHAnsi" w:cstheme="minorHAnsi"/>
        </w:rPr>
        <w:t xml:space="preserve"> knowledge and mastery of the subject matter, skill in communication and presentation, and ability to stimulate and challenge the intellectual capacity of students. </w:t>
      </w:r>
    </w:p>
    <w:p w14:paraId="2CA787CB" w14:textId="77777777" w:rsidR="00E907EF" w:rsidRPr="00F66D90" w:rsidRDefault="00E907EF" w:rsidP="002530C1">
      <w:pPr>
        <w:pStyle w:val="NormalWeb"/>
        <w:spacing w:before="0" w:beforeAutospacing="0" w:after="0" w:afterAutospacing="0"/>
        <w:ind w:left="360"/>
        <w:rPr>
          <w:rFonts w:asciiTheme="minorHAnsi" w:hAnsiTheme="minorHAnsi" w:cstheme="minorHAnsi"/>
        </w:rPr>
      </w:pPr>
    </w:p>
    <w:p w14:paraId="32115070" w14:textId="3B12070C" w:rsidR="00E907EF" w:rsidRPr="00F66D90" w:rsidRDefault="00E907EF" w:rsidP="002530C1">
      <w:pPr>
        <w:pStyle w:val="NormalWeb"/>
        <w:numPr>
          <w:ilvl w:val="0"/>
          <w:numId w:val="6"/>
        </w:numPr>
        <w:spacing w:before="0" w:beforeAutospacing="0" w:after="0" w:afterAutospacing="0"/>
        <w:ind w:left="360"/>
        <w:rPr>
          <w:rFonts w:asciiTheme="minorHAnsi" w:hAnsiTheme="minorHAnsi" w:cstheme="minorHAnsi"/>
        </w:rPr>
      </w:pPr>
      <w:r w:rsidRPr="00F66D90">
        <w:rPr>
          <w:rFonts w:asciiTheme="minorHAnsi" w:hAnsiTheme="minorHAnsi" w:cstheme="minorHAnsi"/>
        </w:rPr>
        <w:t xml:space="preserve">To what extent do the candidate’s service activities contribute to the overall mission of the </w:t>
      </w:r>
      <w:r w:rsidR="00874ABE">
        <w:rPr>
          <w:rFonts w:asciiTheme="minorHAnsi" w:hAnsiTheme="minorHAnsi" w:cstheme="minorHAnsi"/>
        </w:rPr>
        <w:t>s</w:t>
      </w:r>
      <w:r w:rsidRPr="00F66D90">
        <w:rPr>
          <w:rFonts w:asciiTheme="minorHAnsi" w:hAnsiTheme="minorHAnsi" w:cstheme="minorHAnsi"/>
        </w:rPr>
        <w:t>chool? Th</w:t>
      </w:r>
      <w:r w:rsidR="00E43DF3" w:rsidRPr="00F66D90">
        <w:rPr>
          <w:rFonts w:asciiTheme="minorHAnsi" w:hAnsiTheme="minorHAnsi" w:cstheme="minorHAnsi"/>
        </w:rPr>
        <w:t>ese</w:t>
      </w:r>
      <w:r w:rsidRPr="00F66D90">
        <w:rPr>
          <w:rFonts w:asciiTheme="minorHAnsi" w:hAnsiTheme="minorHAnsi" w:cstheme="minorHAnsi"/>
        </w:rPr>
        <w:t xml:space="preserve"> might include active participation on University, School, or Department committees, </w:t>
      </w:r>
      <w:r w:rsidR="00E43DF3" w:rsidRPr="00F66D90">
        <w:rPr>
          <w:rFonts w:asciiTheme="minorHAnsi" w:hAnsiTheme="minorHAnsi" w:cstheme="minorHAnsi"/>
        </w:rPr>
        <w:t xml:space="preserve">presentation of </w:t>
      </w:r>
      <w:r w:rsidRPr="00F66D90">
        <w:rPr>
          <w:rFonts w:asciiTheme="minorHAnsi" w:hAnsiTheme="minorHAnsi" w:cstheme="minorHAnsi"/>
        </w:rPr>
        <w:t xml:space="preserve">continuing education programs, </w:t>
      </w:r>
      <w:r w:rsidR="00E43DF3" w:rsidRPr="00F66D90">
        <w:rPr>
          <w:rFonts w:asciiTheme="minorHAnsi" w:hAnsiTheme="minorHAnsi" w:cstheme="minorHAnsi"/>
        </w:rPr>
        <w:t>and</w:t>
      </w:r>
      <w:r w:rsidRPr="00F66D90">
        <w:rPr>
          <w:rFonts w:asciiTheme="minorHAnsi" w:hAnsiTheme="minorHAnsi" w:cstheme="minorHAnsi"/>
        </w:rPr>
        <w:t xml:space="preserve"> public service </w:t>
      </w:r>
      <w:r w:rsidR="00E43DF3" w:rsidRPr="00F66D90">
        <w:rPr>
          <w:rFonts w:asciiTheme="minorHAnsi" w:hAnsiTheme="minorHAnsi" w:cstheme="minorHAnsi"/>
        </w:rPr>
        <w:t>in</w:t>
      </w:r>
      <w:r w:rsidRPr="00F66D90">
        <w:rPr>
          <w:rFonts w:asciiTheme="minorHAnsi" w:hAnsiTheme="minorHAnsi" w:cstheme="minorHAnsi"/>
        </w:rPr>
        <w:t xml:space="preserve"> organized dentistry</w:t>
      </w:r>
      <w:r w:rsidR="00E43DF3" w:rsidRPr="00F66D90">
        <w:rPr>
          <w:rFonts w:asciiTheme="minorHAnsi" w:hAnsiTheme="minorHAnsi" w:cstheme="minorHAnsi"/>
        </w:rPr>
        <w:t xml:space="preserve"> or on</w:t>
      </w:r>
      <w:r w:rsidRPr="00F66D90">
        <w:rPr>
          <w:rFonts w:asciiTheme="minorHAnsi" w:hAnsiTheme="minorHAnsi" w:cstheme="minorHAnsi"/>
        </w:rPr>
        <w:t xml:space="preserve"> government task forces and advisory groups, </w:t>
      </w:r>
      <w:r w:rsidR="00E43DF3" w:rsidRPr="00F66D90">
        <w:rPr>
          <w:rFonts w:asciiTheme="minorHAnsi" w:hAnsiTheme="minorHAnsi" w:cstheme="minorHAnsi"/>
        </w:rPr>
        <w:t>as well as</w:t>
      </w:r>
      <w:r w:rsidRPr="00F66D90">
        <w:rPr>
          <w:rFonts w:asciiTheme="minorHAnsi" w:hAnsiTheme="minorHAnsi" w:cstheme="minorHAnsi"/>
        </w:rPr>
        <w:t xml:space="preserve"> health-related community service organizations.</w:t>
      </w:r>
    </w:p>
    <w:p w14:paraId="5D479C6C" w14:textId="77777777" w:rsidR="00E907EF" w:rsidRPr="00F66D90" w:rsidRDefault="00E907EF" w:rsidP="00E907EF">
      <w:pPr>
        <w:pStyle w:val="ListParagraph"/>
        <w:rPr>
          <w:rFonts w:asciiTheme="minorHAnsi" w:hAnsiTheme="minorHAnsi" w:cstheme="minorHAnsi"/>
          <w:sz w:val="24"/>
          <w:szCs w:val="24"/>
        </w:rPr>
      </w:pPr>
    </w:p>
    <w:p w14:paraId="1F48BCDE" w14:textId="394214B9" w:rsidR="00E907EF" w:rsidRPr="00F66D90" w:rsidRDefault="00E907EF" w:rsidP="002530C1">
      <w:pPr>
        <w:pStyle w:val="NormalWeb"/>
        <w:numPr>
          <w:ilvl w:val="0"/>
          <w:numId w:val="6"/>
        </w:numPr>
        <w:spacing w:before="0" w:beforeAutospacing="0" w:after="0" w:afterAutospacing="0"/>
        <w:ind w:left="360"/>
        <w:rPr>
          <w:rFonts w:asciiTheme="minorHAnsi" w:hAnsiTheme="minorHAnsi" w:cstheme="minorHAnsi"/>
          <w:color w:val="000000" w:themeColor="text1"/>
        </w:rPr>
      </w:pPr>
      <w:r w:rsidRPr="00F66D90">
        <w:rPr>
          <w:rFonts w:asciiTheme="minorHAnsi" w:hAnsiTheme="minorHAnsi" w:cstheme="minorHAnsi"/>
        </w:rPr>
        <w:t xml:space="preserve">Please indicate your overall assessment of the candidate, and whether you support </w:t>
      </w:r>
      <w:r w:rsidR="004E0CD7" w:rsidRPr="00F66D90">
        <w:rPr>
          <w:rFonts w:asciiTheme="minorHAnsi" w:hAnsiTheme="minorHAnsi" w:cstheme="minorHAnsi"/>
        </w:rPr>
        <w:t>the</w:t>
      </w:r>
      <w:r w:rsidRPr="00F66D90">
        <w:rPr>
          <w:rFonts w:asciiTheme="minorHAnsi" w:hAnsiTheme="minorHAnsi" w:cstheme="minorHAnsi"/>
        </w:rPr>
        <w:t xml:space="preserve"> promotion based on </w:t>
      </w:r>
      <w:r w:rsidRPr="00F66D90">
        <w:rPr>
          <w:rFonts w:asciiTheme="minorHAnsi" w:hAnsiTheme="minorHAnsi" w:cstheme="minorHAnsi"/>
          <w:color w:val="000000" w:themeColor="text1"/>
        </w:rPr>
        <w:t>the</w:t>
      </w:r>
      <w:r w:rsidR="00CD0970" w:rsidRPr="00F66D90">
        <w:rPr>
          <w:rFonts w:asciiTheme="minorHAnsi" w:hAnsiTheme="minorHAnsi" w:cstheme="minorHAnsi"/>
          <w:color w:val="000000" w:themeColor="text1"/>
        </w:rPr>
        <w:t xml:space="preserve"> School of Dental Medicine</w:t>
      </w:r>
      <w:r w:rsidRPr="00F66D90">
        <w:rPr>
          <w:rFonts w:asciiTheme="minorHAnsi" w:hAnsiTheme="minorHAnsi" w:cstheme="minorHAnsi"/>
          <w:color w:val="000000" w:themeColor="text1"/>
        </w:rPr>
        <w:t xml:space="preserve"> </w:t>
      </w:r>
      <w:r w:rsidR="005A2459" w:rsidRPr="00F66D90">
        <w:rPr>
          <w:rFonts w:asciiTheme="minorHAnsi" w:hAnsiTheme="minorHAnsi" w:cstheme="minorHAnsi"/>
          <w:color w:val="000000" w:themeColor="text1"/>
        </w:rPr>
        <w:t xml:space="preserve">promotion </w:t>
      </w:r>
      <w:r w:rsidRPr="00F66D90">
        <w:rPr>
          <w:rFonts w:asciiTheme="minorHAnsi" w:hAnsiTheme="minorHAnsi" w:cstheme="minorHAnsi"/>
          <w:color w:val="000000" w:themeColor="text1"/>
        </w:rPr>
        <w:t>guidelines</w:t>
      </w:r>
      <w:r w:rsidR="00CD0970" w:rsidRPr="00F66D90">
        <w:rPr>
          <w:rFonts w:asciiTheme="minorHAnsi" w:hAnsiTheme="minorHAnsi" w:cstheme="minorHAnsi"/>
          <w:color w:val="000000" w:themeColor="text1"/>
        </w:rPr>
        <w:t xml:space="preserve"> (enclosed)</w:t>
      </w:r>
      <w:r w:rsidRPr="00F66D90">
        <w:rPr>
          <w:rFonts w:asciiTheme="minorHAnsi" w:hAnsiTheme="minorHAnsi" w:cstheme="minorHAnsi"/>
          <w:color w:val="000000" w:themeColor="text1"/>
        </w:rPr>
        <w:t>.</w:t>
      </w:r>
    </w:p>
    <w:p w14:paraId="44825E20" w14:textId="77777777" w:rsidR="00E907EF" w:rsidRPr="00F66D90" w:rsidRDefault="00E907EF" w:rsidP="00E907EF">
      <w:pPr>
        <w:pStyle w:val="ListParagraph"/>
        <w:tabs>
          <w:tab w:val="left" w:pos="90"/>
          <w:tab w:val="left" w:pos="575"/>
          <w:tab w:val="left" w:pos="576"/>
        </w:tabs>
        <w:spacing w:line="240" w:lineRule="auto"/>
        <w:ind w:left="0" w:firstLine="0"/>
        <w:rPr>
          <w:rFonts w:asciiTheme="minorHAnsi" w:hAnsiTheme="minorHAnsi" w:cstheme="minorHAnsi"/>
          <w:sz w:val="24"/>
          <w:szCs w:val="24"/>
        </w:rPr>
      </w:pPr>
    </w:p>
    <w:p w14:paraId="5647E1FD" w14:textId="44B85C03" w:rsidR="004D62B8" w:rsidRDefault="004D62B8" w:rsidP="004D62B8">
      <w:pPr>
        <w:pStyle w:val="NormalWeb"/>
        <w:spacing w:before="0" w:beforeAutospacing="0" w:after="0" w:afterAutospacing="0"/>
        <w:rPr>
          <w:rFonts w:asciiTheme="minorHAnsi" w:hAnsiTheme="minorHAnsi" w:cstheme="minorHAnsi"/>
        </w:rPr>
      </w:pPr>
      <w:r w:rsidRPr="00F66D90">
        <w:rPr>
          <w:rFonts w:asciiTheme="minorHAnsi" w:hAnsiTheme="minorHAnsi" w:cstheme="minorHAnsi"/>
        </w:rPr>
        <w:t>Each letter to evaluators must indicate that the evaluation letter will be held in strict confidence unless the evaluator gives written permission for the candidate to see it.  An Evaluation Access Permission Form is to be enclosed with each letter of solicitation, with the evaluator indicating which of three options is preferred: that the entire letter be held in confidence; that the letter be available to the candidate with all references to the author deleted; or that the candidate may see the letter in its entirety. This form must be signed and returned with the evaluator’s letter and current biosketch. All letters received in response to the solicitation should be included in the dossier.  Refusals or disregarded requests should be noted as well.</w:t>
      </w:r>
      <w:r w:rsidR="00AC40BC">
        <w:rPr>
          <w:rFonts w:asciiTheme="minorHAnsi" w:hAnsiTheme="minorHAnsi" w:cstheme="minorHAnsi"/>
        </w:rPr>
        <w:t xml:space="preserve"> </w:t>
      </w:r>
      <w:r w:rsidR="00FB4741">
        <w:rPr>
          <w:rFonts w:asciiTheme="minorHAnsi" w:hAnsiTheme="minorHAnsi" w:cstheme="minorHAnsi"/>
        </w:rPr>
        <w:t>Evaluation letters not accompanied by the EAP form or received with an incomplete form shall be considered confidential and not shared with the candidate.</w:t>
      </w:r>
    </w:p>
    <w:p w14:paraId="138C11F1" w14:textId="77777777" w:rsidR="00F66D90" w:rsidRPr="00F66D90" w:rsidRDefault="00F66D90" w:rsidP="004D62B8">
      <w:pPr>
        <w:pStyle w:val="NormalWeb"/>
        <w:spacing w:before="0" w:beforeAutospacing="0" w:after="0" w:afterAutospacing="0"/>
        <w:rPr>
          <w:rFonts w:asciiTheme="minorHAnsi" w:hAnsiTheme="minorHAnsi" w:cstheme="minorHAnsi"/>
        </w:rPr>
      </w:pPr>
    </w:p>
    <w:p w14:paraId="10C24697" w14:textId="77777777" w:rsidR="00777210" w:rsidRPr="00F66D90" w:rsidRDefault="00777210" w:rsidP="00777210">
      <w:pPr>
        <w:pStyle w:val="BodyText"/>
        <w:tabs>
          <w:tab w:val="left" w:pos="90"/>
        </w:tabs>
        <w:spacing w:before="10"/>
        <w:rPr>
          <w:rFonts w:asciiTheme="minorHAnsi" w:hAnsiTheme="minorHAnsi" w:cstheme="minorHAnsi"/>
        </w:rPr>
      </w:pPr>
    </w:p>
    <w:p w14:paraId="081AB9DE" w14:textId="10C65954" w:rsidR="003239D3" w:rsidRPr="00F66D90" w:rsidRDefault="00FB4741" w:rsidP="004153FB">
      <w:pPr>
        <w:pStyle w:val="BodyText"/>
        <w:numPr>
          <w:ilvl w:val="0"/>
          <w:numId w:val="9"/>
        </w:numPr>
        <w:jc w:val="center"/>
        <w:rPr>
          <w:rFonts w:asciiTheme="minorHAnsi" w:hAnsiTheme="minorHAnsi" w:cstheme="minorHAnsi"/>
          <w:b/>
          <w:bCs/>
          <w:sz w:val="28"/>
          <w:szCs w:val="28"/>
        </w:rPr>
      </w:pPr>
      <w:r w:rsidRPr="00F66D90">
        <w:rPr>
          <w:rFonts w:asciiTheme="minorHAnsi" w:hAnsiTheme="minorHAnsi" w:cstheme="minorHAnsi"/>
          <w:b/>
          <w:bCs/>
          <w:sz w:val="28"/>
          <w:szCs w:val="28"/>
        </w:rPr>
        <w:t>CHAIR’S LETTER</w:t>
      </w:r>
    </w:p>
    <w:p w14:paraId="0459372B" w14:textId="77777777" w:rsidR="003239D3" w:rsidRPr="00F66D90" w:rsidRDefault="003239D3" w:rsidP="00777210">
      <w:pPr>
        <w:pStyle w:val="BodyText"/>
        <w:tabs>
          <w:tab w:val="left" w:pos="90"/>
        </w:tabs>
        <w:rPr>
          <w:rFonts w:asciiTheme="minorHAnsi" w:hAnsiTheme="minorHAnsi" w:cstheme="minorHAnsi"/>
        </w:rPr>
      </w:pPr>
    </w:p>
    <w:p w14:paraId="6DA624F7" w14:textId="6BBBF6AC" w:rsidR="009A4A30" w:rsidRPr="00F66D90" w:rsidRDefault="003239D3" w:rsidP="00F811E4">
      <w:pPr>
        <w:outlineLvl w:val="3"/>
        <w:rPr>
          <w:rFonts w:asciiTheme="minorHAnsi" w:eastAsia="Times New Roman" w:hAnsiTheme="minorHAnsi" w:cstheme="minorHAnsi"/>
          <w:b/>
          <w:bCs/>
          <w:sz w:val="24"/>
          <w:szCs w:val="24"/>
        </w:rPr>
      </w:pPr>
      <w:r w:rsidRPr="00F66D90">
        <w:rPr>
          <w:rFonts w:asciiTheme="minorHAnsi" w:hAnsiTheme="minorHAnsi" w:cstheme="minorHAnsi"/>
          <w:sz w:val="24"/>
          <w:szCs w:val="24"/>
        </w:rPr>
        <w:t xml:space="preserve">The Chair’s letter </w:t>
      </w:r>
      <w:r w:rsidRPr="00F66D90">
        <w:rPr>
          <w:rFonts w:asciiTheme="minorHAnsi" w:eastAsia="Times New Roman" w:hAnsiTheme="minorHAnsi" w:cstheme="minorHAnsi"/>
          <w:sz w:val="24"/>
          <w:szCs w:val="24"/>
        </w:rPr>
        <w:t xml:space="preserve">should provide a balanced evaluation of the candidate and must consider the performance expected in relation to the responsibilities assigned. </w:t>
      </w:r>
      <w:r w:rsidR="009A4A30" w:rsidRPr="00F66D90">
        <w:rPr>
          <w:rFonts w:asciiTheme="minorHAnsi" w:eastAsia="Times New Roman" w:hAnsiTheme="minorHAnsi" w:cstheme="minorHAnsi"/>
          <w:sz w:val="24"/>
          <w:szCs w:val="24"/>
        </w:rPr>
        <w:t xml:space="preserve">This letter of endorsement </w:t>
      </w:r>
      <w:r w:rsidR="009A4A30" w:rsidRPr="00F66D90">
        <w:rPr>
          <w:rFonts w:asciiTheme="minorHAnsi" w:eastAsia="Times New Roman" w:hAnsiTheme="minorHAnsi" w:cstheme="minorHAnsi"/>
          <w:color w:val="000000" w:themeColor="text1"/>
          <w:sz w:val="24"/>
          <w:szCs w:val="24"/>
        </w:rPr>
        <w:t>transmits the dossier to the Promotion and Tenure Committee, Executive Council, and Dean</w:t>
      </w:r>
      <w:r w:rsidR="00523EB7" w:rsidRPr="00F66D90">
        <w:rPr>
          <w:rFonts w:asciiTheme="minorHAnsi" w:eastAsia="Times New Roman" w:hAnsiTheme="minorHAnsi" w:cstheme="minorHAnsi"/>
          <w:color w:val="000000" w:themeColor="text1"/>
          <w:sz w:val="24"/>
          <w:szCs w:val="24"/>
        </w:rPr>
        <w:t xml:space="preserve"> and, for tenure-track and Research Professor positions, to the President’s Review Board and University</w:t>
      </w:r>
      <w:r w:rsidR="009A4A30" w:rsidRPr="00F66D90">
        <w:rPr>
          <w:rFonts w:asciiTheme="minorHAnsi" w:eastAsia="Times New Roman" w:hAnsiTheme="minorHAnsi" w:cstheme="minorHAnsi"/>
          <w:color w:val="000000" w:themeColor="text1"/>
          <w:sz w:val="24"/>
          <w:szCs w:val="24"/>
        </w:rPr>
        <w:t xml:space="preserve">. It represents the Chair’s recommendation and should include the quantitative vote </w:t>
      </w:r>
      <w:r w:rsidR="005A7327">
        <w:rPr>
          <w:rFonts w:asciiTheme="minorHAnsi" w:eastAsia="Times New Roman" w:hAnsiTheme="minorHAnsi" w:cstheme="minorHAnsi"/>
          <w:color w:val="000000" w:themeColor="text1"/>
          <w:sz w:val="24"/>
          <w:szCs w:val="24"/>
        </w:rPr>
        <w:t xml:space="preserve">(by secret ballot) </w:t>
      </w:r>
      <w:r w:rsidR="00E43DF3" w:rsidRPr="00F66D90">
        <w:rPr>
          <w:rFonts w:asciiTheme="minorHAnsi" w:eastAsia="Times New Roman" w:hAnsiTheme="minorHAnsi" w:cstheme="minorHAnsi"/>
          <w:sz w:val="24"/>
          <w:szCs w:val="24"/>
        </w:rPr>
        <w:t>on the candidate’s promotion by</w:t>
      </w:r>
      <w:r w:rsidR="009A4A30" w:rsidRPr="00F66D90">
        <w:rPr>
          <w:rFonts w:asciiTheme="minorHAnsi" w:eastAsia="Times New Roman" w:hAnsiTheme="minorHAnsi" w:cstheme="minorHAnsi"/>
          <w:sz w:val="24"/>
          <w:szCs w:val="24"/>
        </w:rPr>
        <w:t xml:space="preserve"> the department (or ad hoc committee)</w:t>
      </w:r>
      <w:r w:rsidR="007C7D53" w:rsidRPr="00F66D90">
        <w:rPr>
          <w:rFonts w:asciiTheme="minorHAnsi" w:eastAsia="Times New Roman" w:hAnsiTheme="minorHAnsi" w:cstheme="minorHAnsi"/>
          <w:sz w:val="24"/>
          <w:szCs w:val="24"/>
        </w:rPr>
        <w:t xml:space="preserve"> and the date of the vote. The Chair should include </w:t>
      </w:r>
      <w:r w:rsidR="009A4A30" w:rsidRPr="00F66D90">
        <w:rPr>
          <w:rFonts w:asciiTheme="minorHAnsi" w:eastAsia="Times New Roman" w:hAnsiTheme="minorHAnsi" w:cstheme="minorHAnsi"/>
          <w:sz w:val="24"/>
          <w:szCs w:val="24"/>
        </w:rPr>
        <w:t xml:space="preserve">commentary on how the vote should be understood in terms of weight and degree of departmental support. The </w:t>
      </w:r>
      <w:r w:rsidR="007C7D53" w:rsidRPr="00F66D90">
        <w:rPr>
          <w:rFonts w:asciiTheme="minorHAnsi" w:eastAsia="Times New Roman" w:hAnsiTheme="minorHAnsi" w:cstheme="minorHAnsi"/>
          <w:sz w:val="24"/>
          <w:szCs w:val="24"/>
        </w:rPr>
        <w:t xml:space="preserve">Chair’s </w:t>
      </w:r>
      <w:r w:rsidR="009A4A30" w:rsidRPr="00F66D90">
        <w:rPr>
          <w:rFonts w:asciiTheme="minorHAnsi" w:eastAsia="Times New Roman" w:hAnsiTheme="minorHAnsi" w:cstheme="minorHAnsi"/>
          <w:sz w:val="24"/>
          <w:szCs w:val="24"/>
        </w:rPr>
        <w:t xml:space="preserve">letter is critical, as it is the summary document at the level of the discipline. It should interpret and contextualize the candidate’s work for subsequent reviewing bodies outside the </w:t>
      </w:r>
      <w:r w:rsidR="00F66D90" w:rsidRPr="00F66D90">
        <w:rPr>
          <w:rFonts w:asciiTheme="minorHAnsi" w:eastAsia="Times New Roman" w:hAnsiTheme="minorHAnsi" w:cstheme="minorHAnsi"/>
          <w:sz w:val="24"/>
          <w:szCs w:val="24"/>
        </w:rPr>
        <w:t>discipline and</w:t>
      </w:r>
      <w:r w:rsidR="009A4A30" w:rsidRPr="00F66D90">
        <w:rPr>
          <w:rFonts w:asciiTheme="minorHAnsi" w:eastAsia="Times New Roman" w:hAnsiTheme="minorHAnsi" w:cstheme="minorHAnsi"/>
          <w:sz w:val="24"/>
          <w:szCs w:val="24"/>
        </w:rPr>
        <w:t xml:space="preserve"> be written with great care and clarity.</w:t>
      </w:r>
    </w:p>
    <w:p w14:paraId="19E5085A" w14:textId="77777777" w:rsidR="009A4A30" w:rsidRPr="00F66D90" w:rsidRDefault="009A4A30" w:rsidP="009A4A30">
      <w:pPr>
        <w:spacing w:before="100" w:beforeAutospacing="1" w:after="100" w:afterAutospacing="1"/>
        <w:rPr>
          <w:rFonts w:asciiTheme="minorHAnsi" w:eastAsia="Times New Roman" w:hAnsiTheme="minorHAnsi" w:cstheme="minorHAnsi"/>
          <w:sz w:val="24"/>
          <w:szCs w:val="24"/>
        </w:rPr>
      </w:pPr>
      <w:r w:rsidRPr="00F66D90">
        <w:rPr>
          <w:rFonts w:asciiTheme="minorHAnsi" w:eastAsia="Times New Roman" w:hAnsiTheme="minorHAnsi" w:cstheme="minorHAnsi"/>
          <w:sz w:val="24"/>
          <w:szCs w:val="24"/>
        </w:rPr>
        <w:t>The Chair’s letter should address three areas of the candidate’s contributions</w:t>
      </w:r>
      <w:r w:rsidR="00E43DF3" w:rsidRPr="00F66D90">
        <w:rPr>
          <w:rFonts w:asciiTheme="minorHAnsi" w:eastAsia="Times New Roman" w:hAnsiTheme="minorHAnsi" w:cstheme="minorHAnsi"/>
          <w:sz w:val="24"/>
          <w:szCs w:val="24"/>
        </w:rPr>
        <w:t>:</w:t>
      </w:r>
    </w:p>
    <w:p w14:paraId="027E187A" w14:textId="53086A28" w:rsidR="009A4A30" w:rsidRPr="00F66D90" w:rsidRDefault="009A4A30" w:rsidP="00145EFD">
      <w:pPr>
        <w:widowControl/>
        <w:autoSpaceDE/>
        <w:autoSpaceDN/>
        <w:spacing w:before="100" w:beforeAutospacing="1" w:after="100" w:afterAutospacing="1"/>
        <w:rPr>
          <w:rFonts w:asciiTheme="minorHAnsi" w:eastAsia="Times New Roman" w:hAnsiTheme="minorHAnsi" w:cstheme="minorHAnsi"/>
          <w:sz w:val="24"/>
          <w:szCs w:val="24"/>
        </w:rPr>
      </w:pPr>
      <w:r w:rsidRPr="00F66D90">
        <w:rPr>
          <w:rFonts w:asciiTheme="minorHAnsi" w:eastAsia="Times New Roman" w:hAnsiTheme="minorHAnsi" w:cstheme="minorHAnsi"/>
          <w:b/>
          <w:bCs/>
          <w:sz w:val="24"/>
          <w:szCs w:val="24"/>
        </w:rPr>
        <w:t>Scholarship</w:t>
      </w:r>
      <w:r w:rsidR="00E43DF3" w:rsidRPr="00F66D90">
        <w:rPr>
          <w:rFonts w:asciiTheme="minorHAnsi" w:eastAsia="Times New Roman" w:hAnsiTheme="minorHAnsi" w:cstheme="minorHAnsi"/>
          <w:b/>
          <w:bCs/>
          <w:sz w:val="24"/>
          <w:szCs w:val="24"/>
        </w:rPr>
        <w:t xml:space="preserve"> and Creative Activity</w:t>
      </w:r>
      <w:r w:rsidRPr="00F66D90">
        <w:rPr>
          <w:rFonts w:asciiTheme="minorHAnsi" w:eastAsia="Times New Roman" w:hAnsiTheme="minorHAnsi" w:cstheme="minorHAnsi"/>
          <w:b/>
          <w:bCs/>
          <w:sz w:val="24"/>
          <w:szCs w:val="24"/>
        </w:rPr>
        <w:t>.</w:t>
      </w:r>
      <w:r w:rsidRPr="00F66D90">
        <w:rPr>
          <w:rFonts w:asciiTheme="minorHAnsi" w:eastAsia="Times New Roman" w:hAnsiTheme="minorHAnsi" w:cstheme="minorHAnsi"/>
          <w:sz w:val="24"/>
          <w:szCs w:val="24"/>
        </w:rPr>
        <w:t xml:space="preserve">  A thorough description of the candidate’s work, including an explanation of the impact of the work on the discipline; any limiting or mitigating factors; the quality of publications and other scholarly endeavors; past accomplishments and future </w:t>
      </w:r>
      <w:r w:rsidRPr="00F66D90">
        <w:rPr>
          <w:rFonts w:asciiTheme="minorHAnsi" w:eastAsia="Times New Roman" w:hAnsiTheme="minorHAnsi" w:cstheme="minorHAnsi"/>
          <w:sz w:val="24"/>
          <w:szCs w:val="24"/>
        </w:rPr>
        <w:lastRenderedPageBreak/>
        <w:t>promise.</w:t>
      </w:r>
      <w:r w:rsidR="00145EFD" w:rsidRPr="00F66D90">
        <w:rPr>
          <w:rFonts w:asciiTheme="minorHAnsi" w:eastAsia="Times New Roman" w:hAnsiTheme="minorHAnsi" w:cstheme="minorHAnsi"/>
          <w:sz w:val="24"/>
          <w:szCs w:val="24"/>
        </w:rPr>
        <w:t xml:space="preserve"> </w:t>
      </w:r>
      <w:r w:rsidRPr="00F66D90">
        <w:rPr>
          <w:rFonts w:asciiTheme="minorHAnsi" w:eastAsia="Times New Roman" w:hAnsiTheme="minorHAnsi" w:cstheme="minorHAnsi"/>
          <w:sz w:val="24"/>
          <w:szCs w:val="24"/>
        </w:rPr>
        <w:t xml:space="preserve">Chairs should recognize the special nature of cross-disciplinary scholarship </w:t>
      </w:r>
      <w:r w:rsidR="00145EFD" w:rsidRPr="00F66D90">
        <w:rPr>
          <w:rFonts w:asciiTheme="minorHAnsi" w:eastAsia="Times New Roman" w:hAnsiTheme="minorHAnsi" w:cstheme="minorHAnsi"/>
          <w:sz w:val="24"/>
          <w:szCs w:val="24"/>
        </w:rPr>
        <w:t>and</w:t>
      </w:r>
      <w:r w:rsidRPr="00F66D90">
        <w:rPr>
          <w:rFonts w:asciiTheme="minorHAnsi" w:eastAsia="Times New Roman" w:hAnsiTheme="minorHAnsi" w:cstheme="minorHAnsi"/>
          <w:sz w:val="24"/>
          <w:szCs w:val="24"/>
        </w:rPr>
        <w:t xml:space="preserve"> ensure that </w:t>
      </w:r>
      <w:r w:rsidR="00145EFD" w:rsidRPr="00F66D90">
        <w:rPr>
          <w:rFonts w:asciiTheme="minorHAnsi" w:eastAsia="Times New Roman" w:hAnsiTheme="minorHAnsi" w:cstheme="minorHAnsi"/>
          <w:sz w:val="24"/>
          <w:szCs w:val="24"/>
        </w:rPr>
        <w:t xml:space="preserve">the candidate’s degree of contribution is </w:t>
      </w:r>
      <w:r w:rsidR="00F66D90" w:rsidRPr="00F66D90">
        <w:rPr>
          <w:rFonts w:asciiTheme="minorHAnsi" w:eastAsia="Times New Roman" w:hAnsiTheme="minorHAnsi" w:cstheme="minorHAnsi"/>
          <w:sz w:val="24"/>
          <w:szCs w:val="24"/>
        </w:rPr>
        <w:t>considered</w:t>
      </w:r>
      <w:r w:rsidR="00145EFD" w:rsidRPr="00F66D90">
        <w:rPr>
          <w:rFonts w:asciiTheme="minorHAnsi" w:eastAsia="Times New Roman" w:hAnsiTheme="minorHAnsi" w:cstheme="minorHAnsi"/>
          <w:sz w:val="24"/>
          <w:szCs w:val="24"/>
        </w:rPr>
        <w:t>.</w:t>
      </w:r>
      <w:r w:rsidRPr="00F66D90">
        <w:rPr>
          <w:rFonts w:asciiTheme="minorHAnsi" w:eastAsia="Times New Roman" w:hAnsiTheme="minorHAnsi" w:cstheme="minorHAnsi"/>
          <w:sz w:val="24"/>
          <w:szCs w:val="24"/>
        </w:rPr>
        <w:t xml:space="preserve"> </w:t>
      </w:r>
    </w:p>
    <w:p w14:paraId="3A7DA124" w14:textId="77777777" w:rsidR="009A4A30" w:rsidRPr="00F66D90" w:rsidRDefault="009A4A30" w:rsidP="00145EFD">
      <w:pPr>
        <w:widowControl/>
        <w:autoSpaceDE/>
        <w:autoSpaceDN/>
        <w:spacing w:before="100" w:beforeAutospacing="1" w:after="100" w:afterAutospacing="1"/>
        <w:rPr>
          <w:rFonts w:asciiTheme="minorHAnsi" w:eastAsia="Times New Roman" w:hAnsiTheme="minorHAnsi" w:cstheme="minorHAnsi"/>
          <w:sz w:val="24"/>
          <w:szCs w:val="24"/>
        </w:rPr>
      </w:pPr>
      <w:r w:rsidRPr="00F66D90">
        <w:rPr>
          <w:rFonts w:asciiTheme="minorHAnsi" w:eastAsia="Times New Roman" w:hAnsiTheme="minorHAnsi" w:cstheme="minorHAnsi"/>
          <w:b/>
          <w:bCs/>
          <w:sz w:val="24"/>
          <w:szCs w:val="24"/>
        </w:rPr>
        <w:t>Teaching.</w:t>
      </w:r>
      <w:r w:rsidRPr="00F66D90">
        <w:rPr>
          <w:rFonts w:asciiTheme="minorHAnsi" w:eastAsia="Times New Roman" w:hAnsiTheme="minorHAnsi" w:cstheme="minorHAnsi"/>
          <w:sz w:val="24"/>
          <w:szCs w:val="24"/>
        </w:rPr>
        <w:t xml:space="preserve">  A description and analysis of the candidate’s teaching contributions based on </w:t>
      </w:r>
      <w:r w:rsidR="00145EFD" w:rsidRPr="00F66D90">
        <w:rPr>
          <w:rFonts w:asciiTheme="minorHAnsi" w:eastAsia="Times New Roman" w:hAnsiTheme="minorHAnsi" w:cstheme="minorHAnsi"/>
          <w:sz w:val="24"/>
          <w:szCs w:val="24"/>
        </w:rPr>
        <w:t xml:space="preserve">student evaluations and </w:t>
      </w:r>
      <w:r w:rsidRPr="00F66D90">
        <w:rPr>
          <w:rFonts w:asciiTheme="minorHAnsi" w:eastAsia="Times New Roman" w:hAnsiTheme="minorHAnsi" w:cstheme="minorHAnsi"/>
          <w:sz w:val="24"/>
          <w:szCs w:val="24"/>
        </w:rPr>
        <w:t>materials contained in the candidate’s Teaching Portfoli</w:t>
      </w:r>
      <w:r w:rsidR="00145EFD" w:rsidRPr="00F66D90">
        <w:rPr>
          <w:rFonts w:asciiTheme="minorHAnsi" w:eastAsia="Times New Roman" w:hAnsiTheme="minorHAnsi" w:cstheme="minorHAnsi"/>
          <w:sz w:val="24"/>
          <w:szCs w:val="24"/>
        </w:rPr>
        <w:t>o,</w:t>
      </w:r>
      <w:r w:rsidRPr="00F66D90">
        <w:rPr>
          <w:rFonts w:asciiTheme="minorHAnsi" w:eastAsia="Times New Roman" w:hAnsiTheme="minorHAnsi" w:cstheme="minorHAnsi"/>
          <w:sz w:val="24"/>
          <w:szCs w:val="24"/>
        </w:rPr>
        <w:t xml:space="preserve"> </w:t>
      </w:r>
      <w:r w:rsidR="00145EFD" w:rsidRPr="00F66D90">
        <w:rPr>
          <w:rFonts w:asciiTheme="minorHAnsi" w:eastAsia="Times New Roman" w:hAnsiTheme="minorHAnsi" w:cstheme="minorHAnsi"/>
          <w:sz w:val="24"/>
          <w:szCs w:val="24"/>
        </w:rPr>
        <w:t>as well as any</w:t>
      </w:r>
      <w:r w:rsidRPr="00F66D90">
        <w:rPr>
          <w:rFonts w:asciiTheme="minorHAnsi" w:eastAsia="Times New Roman" w:hAnsiTheme="minorHAnsi" w:cstheme="minorHAnsi"/>
          <w:sz w:val="24"/>
          <w:szCs w:val="24"/>
        </w:rPr>
        <w:t xml:space="preserve"> assessments of </w:t>
      </w:r>
      <w:r w:rsidR="00145EFD" w:rsidRPr="00F66D90">
        <w:rPr>
          <w:rFonts w:asciiTheme="minorHAnsi" w:eastAsia="Times New Roman" w:hAnsiTheme="minorHAnsi" w:cstheme="minorHAnsi"/>
          <w:sz w:val="24"/>
          <w:szCs w:val="24"/>
        </w:rPr>
        <w:t>teaching made</w:t>
      </w:r>
      <w:r w:rsidRPr="00F66D90">
        <w:rPr>
          <w:rFonts w:asciiTheme="minorHAnsi" w:eastAsia="Times New Roman" w:hAnsiTheme="minorHAnsi" w:cstheme="minorHAnsi"/>
          <w:sz w:val="24"/>
          <w:szCs w:val="24"/>
        </w:rPr>
        <w:t xml:space="preserve"> by internal evaluators.</w:t>
      </w:r>
    </w:p>
    <w:p w14:paraId="3FCAB956" w14:textId="3DA52AD4" w:rsidR="00777210" w:rsidRPr="00874ABE" w:rsidRDefault="009A4A30" w:rsidP="00874ABE">
      <w:pPr>
        <w:widowControl/>
        <w:autoSpaceDE/>
        <w:autoSpaceDN/>
        <w:spacing w:before="100" w:beforeAutospacing="1" w:after="100" w:afterAutospacing="1"/>
        <w:rPr>
          <w:rFonts w:asciiTheme="minorHAnsi" w:eastAsia="Times New Roman" w:hAnsiTheme="minorHAnsi" w:cstheme="minorHAnsi"/>
          <w:sz w:val="24"/>
          <w:szCs w:val="24"/>
        </w:rPr>
      </w:pPr>
      <w:r w:rsidRPr="00F66D90">
        <w:rPr>
          <w:rFonts w:asciiTheme="minorHAnsi" w:eastAsia="Times New Roman" w:hAnsiTheme="minorHAnsi" w:cstheme="minorHAnsi"/>
          <w:b/>
          <w:bCs/>
          <w:sz w:val="24"/>
          <w:szCs w:val="24"/>
        </w:rPr>
        <w:t>Service</w:t>
      </w:r>
      <w:r w:rsidR="00145EFD" w:rsidRPr="00F66D90">
        <w:rPr>
          <w:rFonts w:asciiTheme="minorHAnsi" w:eastAsia="Times New Roman" w:hAnsiTheme="minorHAnsi" w:cstheme="minorHAnsi"/>
          <w:b/>
          <w:bCs/>
          <w:sz w:val="24"/>
          <w:szCs w:val="24"/>
        </w:rPr>
        <w:t>.</w:t>
      </w:r>
      <w:r w:rsidRPr="00F66D90">
        <w:rPr>
          <w:rFonts w:asciiTheme="minorHAnsi" w:eastAsia="Times New Roman" w:hAnsiTheme="minorHAnsi" w:cstheme="minorHAnsi"/>
          <w:b/>
          <w:bCs/>
          <w:sz w:val="24"/>
          <w:szCs w:val="24"/>
        </w:rPr>
        <w:t xml:space="preserve"> </w:t>
      </w:r>
      <w:r w:rsidR="00145EFD" w:rsidRPr="00F66D90">
        <w:rPr>
          <w:rFonts w:asciiTheme="minorHAnsi" w:eastAsia="Times New Roman" w:hAnsiTheme="minorHAnsi" w:cstheme="minorHAnsi"/>
          <w:sz w:val="24"/>
          <w:szCs w:val="24"/>
        </w:rPr>
        <w:t>Describe contributions to</w:t>
      </w:r>
      <w:r w:rsidRPr="00F66D90">
        <w:rPr>
          <w:rFonts w:asciiTheme="minorHAnsi" w:eastAsia="Times New Roman" w:hAnsiTheme="minorHAnsi" w:cstheme="minorHAnsi"/>
          <w:sz w:val="24"/>
          <w:szCs w:val="24"/>
        </w:rPr>
        <w:t xml:space="preserve"> </w:t>
      </w:r>
      <w:r w:rsidR="00145EFD" w:rsidRPr="00F66D90">
        <w:rPr>
          <w:rFonts w:asciiTheme="minorHAnsi" w:eastAsia="Times New Roman" w:hAnsiTheme="minorHAnsi" w:cstheme="minorHAnsi"/>
          <w:sz w:val="24"/>
          <w:szCs w:val="24"/>
        </w:rPr>
        <w:t>p</w:t>
      </w:r>
      <w:r w:rsidRPr="00F66D90">
        <w:rPr>
          <w:rFonts w:asciiTheme="minorHAnsi" w:eastAsia="Times New Roman" w:hAnsiTheme="minorHAnsi" w:cstheme="minorHAnsi"/>
          <w:sz w:val="24"/>
          <w:szCs w:val="24"/>
        </w:rPr>
        <w:t>rofessional</w:t>
      </w:r>
      <w:r w:rsidR="00145EFD" w:rsidRPr="00F66D90">
        <w:rPr>
          <w:rFonts w:asciiTheme="minorHAnsi" w:eastAsia="Times New Roman" w:hAnsiTheme="minorHAnsi" w:cstheme="minorHAnsi"/>
          <w:sz w:val="24"/>
          <w:szCs w:val="24"/>
        </w:rPr>
        <w:t xml:space="preserve"> or p</w:t>
      </w:r>
      <w:r w:rsidRPr="00F66D90">
        <w:rPr>
          <w:rFonts w:asciiTheme="minorHAnsi" w:eastAsia="Times New Roman" w:hAnsiTheme="minorHAnsi" w:cstheme="minorHAnsi"/>
          <w:sz w:val="24"/>
          <w:szCs w:val="24"/>
        </w:rPr>
        <w:t xml:space="preserve">ublic </w:t>
      </w:r>
      <w:r w:rsidR="00145EFD" w:rsidRPr="00F66D90">
        <w:rPr>
          <w:rFonts w:asciiTheme="minorHAnsi" w:eastAsia="Times New Roman" w:hAnsiTheme="minorHAnsi" w:cstheme="minorHAnsi"/>
          <w:sz w:val="24"/>
          <w:szCs w:val="24"/>
        </w:rPr>
        <w:t>s</w:t>
      </w:r>
      <w:r w:rsidRPr="00F66D90">
        <w:rPr>
          <w:rFonts w:asciiTheme="minorHAnsi" w:eastAsia="Times New Roman" w:hAnsiTheme="minorHAnsi" w:cstheme="minorHAnsi"/>
          <w:sz w:val="24"/>
          <w:szCs w:val="24"/>
        </w:rPr>
        <w:t>ervice</w:t>
      </w:r>
      <w:r w:rsidR="00145EFD" w:rsidRPr="00F66D90">
        <w:rPr>
          <w:rFonts w:asciiTheme="minorHAnsi" w:eastAsia="Times New Roman" w:hAnsiTheme="minorHAnsi" w:cstheme="minorHAnsi"/>
          <w:sz w:val="24"/>
          <w:szCs w:val="24"/>
        </w:rPr>
        <w:t xml:space="preserve"> </w:t>
      </w:r>
      <w:r w:rsidRPr="00F66D90">
        <w:rPr>
          <w:rFonts w:asciiTheme="minorHAnsi" w:eastAsia="Times New Roman" w:hAnsiTheme="minorHAnsi" w:cstheme="minorHAnsi"/>
          <w:sz w:val="24"/>
          <w:szCs w:val="24"/>
        </w:rPr>
        <w:t>that draw upon the candidate’s professional or scholarly expertise as it is applied to improving society’s welfare</w:t>
      </w:r>
      <w:r w:rsidR="00145EFD" w:rsidRPr="00F66D90">
        <w:rPr>
          <w:rFonts w:asciiTheme="minorHAnsi" w:eastAsia="Times New Roman" w:hAnsiTheme="minorHAnsi" w:cstheme="minorHAnsi"/>
          <w:sz w:val="24"/>
          <w:szCs w:val="24"/>
        </w:rPr>
        <w:t>.</w:t>
      </w:r>
      <w:r w:rsidRPr="00F66D90">
        <w:rPr>
          <w:rFonts w:asciiTheme="minorHAnsi" w:eastAsia="Times New Roman" w:hAnsiTheme="minorHAnsi" w:cstheme="minorHAnsi"/>
          <w:sz w:val="24"/>
          <w:szCs w:val="24"/>
        </w:rPr>
        <w:t> </w:t>
      </w:r>
      <w:r w:rsidR="00145EFD" w:rsidRPr="00F66D90">
        <w:rPr>
          <w:rFonts w:asciiTheme="minorHAnsi" w:eastAsia="Times New Roman" w:hAnsiTheme="minorHAnsi" w:cstheme="minorHAnsi"/>
          <w:sz w:val="24"/>
          <w:szCs w:val="24"/>
        </w:rPr>
        <w:t>I</w:t>
      </w:r>
      <w:r w:rsidRPr="00F66D90">
        <w:rPr>
          <w:rFonts w:asciiTheme="minorHAnsi" w:eastAsia="Times New Roman" w:hAnsiTheme="minorHAnsi" w:cstheme="minorHAnsi"/>
          <w:sz w:val="24"/>
          <w:szCs w:val="24"/>
        </w:rPr>
        <w:t>nclude descriptions of the candidate’s contributions to the profession itself: participation in professional organizations, editorial responsibilities</w:t>
      </w:r>
      <w:r w:rsidR="00145EFD" w:rsidRPr="00F66D90">
        <w:rPr>
          <w:rFonts w:asciiTheme="minorHAnsi" w:eastAsia="Times New Roman" w:hAnsiTheme="minorHAnsi" w:cstheme="minorHAnsi"/>
          <w:sz w:val="24"/>
          <w:szCs w:val="24"/>
        </w:rPr>
        <w:t>, etc</w:t>
      </w:r>
      <w:r w:rsidRPr="00F66D90">
        <w:rPr>
          <w:rFonts w:asciiTheme="minorHAnsi" w:eastAsia="Times New Roman" w:hAnsiTheme="minorHAnsi" w:cstheme="minorHAnsi"/>
          <w:sz w:val="24"/>
          <w:szCs w:val="24"/>
        </w:rPr>
        <w:t>. </w:t>
      </w:r>
      <w:r w:rsidR="00145EFD" w:rsidRPr="00F66D90">
        <w:rPr>
          <w:rFonts w:asciiTheme="minorHAnsi" w:eastAsia="Times New Roman" w:hAnsiTheme="minorHAnsi" w:cstheme="minorHAnsi"/>
          <w:sz w:val="24"/>
          <w:szCs w:val="24"/>
        </w:rPr>
        <w:t>S</w:t>
      </w:r>
      <w:r w:rsidRPr="00F66D90">
        <w:rPr>
          <w:rFonts w:asciiTheme="minorHAnsi" w:eastAsia="Times New Roman" w:hAnsiTheme="minorHAnsi" w:cstheme="minorHAnsi"/>
          <w:sz w:val="24"/>
          <w:szCs w:val="24"/>
        </w:rPr>
        <w:t>ummarize any administrative and committee service within the university and, if relevant, to the community.  </w:t>
      </w:r>
    </w:p>
    <w:p w14:paraId="5F34FF7E" w14:textId="77777777" w:rsidR="002530C1" w:rsidRPr="00F66D90" w:rsidRDefault="002530C1">
      <w:pPr>
        <w:rPr>
          <w:rFonts w:asciiTheme="minorHAnsi" w:hAnsiTheme="minorHAnsi" w:cstheme="minorHAnsi"/>
          <w:b/>
          <w:bCs/>
          <w:sz w:val="24"/>
          <w:szCs w:val="24"/>
        </w:rPr>
      </w:pPr>
    </w:p>
    <w:p w14:paraId="0F3A6A28" w14:textId="43C30822" w:rsidR="00087FD4" w:rsidRPr="00FB4741" w:rsidRDefault="00BB5FA9" w:rsidP="002530C1">
      <w:pPr>
        <w:jc w:val="center"/>
        <w:rPr>
          <w:rFonts w:asciiTheme="minorHAnsi" w:hAnsiTheme="minorHAnsi" w:cstheme="minorHAnsi"/>
          <w:b/>
          <w:bCs/>
          <w:sz w:val="28"/>
          <w:szCs w:val="28"/>
        </w:rPr>
      </w:pPr>
      <w:r w:rsidRPr="00FB4741">
        <w:rPr>
          <w:rFonts w:asciiTheme="minorHAnsi" w:hAnsiTheme="minorHAnsi" w:cstheme="minorHAnsi"/>
          <w:b/>
          <w:bCs/>
          <w:sz w:val="28"/>
          <w:szCs w:val="28"/>
        </w:rPr>
        <w:t>IMPORTANT DATES</w:t>
      </w:r>
      <w:r w:rsidR="008C300B" w:rsidRPr="00FB4741">
        <w:rPr>
          <w:rFonts w:asciiTheme="minorHAnsi" w:hAnsiTheme="minorHAnsi" w:cstheme="minorHAnsi"/>
          <w:b/>
          <w:bCs/>
          <w:sz w:val="28"/>
          <w:szCs w:val="28"/>
        </w:rPr>
        <w:t xml:space="preserve"> FOR TENURE TRACK PROMOTIONS</w:t>
      </w:r>
    </w:p>
    <w:p w14:paraId="4F072ACA" w14:textId="77777777" w:rsidR="00BB5FA9" w:rsidRPr="00F66D90" w:rsidRDefault="00BB5FA9">
      <w:pPr>
        <w:rPr>
          <w:rFonts w:asciiTheme="minorHAnsi" w:hAnsiTheme="minorHAnsi" w:cstheme="minorHAnsi"/>
          <w:sz w:val="24"/>
          <w:szCs w:val="24"/>
        </w:rPr>
      </w:pPr>
    </w:p>
    <w:p w14:paraId="6101724E" w14:textId="77777777" w:rsidR="00BB5FA9" w:rsidRPr="00F66D90" w:rsidRDefault="00BB5FA9" w:rsidP="00BB5FA9">
      <w:pPr>
        <w:widowControl/>
        <w:adjustRightInd w:val="0"/>
        <w:rPr>
          <w:rFonts w:asciiTheme="minorHAnsi" w:eastAsiaTheme="minorHAnsi" w:hAnsiTheme="minorHAnsi" w:cstheme="minorHAnsi"/>
          <w:color w:val="000000" w:themeColor="text1"/>
          <w:sz w:val="24"/>
          <w:szCs w:val="24"/>
          <w14:ligatures w14:val="standardContextual"/>
        </w:rPr>
      </w:pPr>
      <w:r w:rsidRPr="00F66D90">
        <w:rPr>
          <w:rFonts w:asciiTheme="minorHAnsi" w:eastAsiaTheme="minorHAnsi" w:hAnsiTheme="minorHAnsi" w:cstheme="minorHAnsi"/>
          <w:color w:val="000000"/>
          <w:sz w:val="24"/>
          <w:szCs w:val="24"/>
          <w14:ligatures w14:val="standardContextual"/>
        </w:rPr>
        <w:t xml:space="preserve">Please note the following deadlines for dossier submission to the President’s Review Board. Dossiers are </w:t>
      </w:r>
      <w:r w:rsidRPr="00F66D90">
        <w:rPr>
          <w:rFonts w:asciiTheme="minorHAnsi" w:eastAsiaTheme="minorHAnsi" w:hAnsiTheme="minorHAnsi" w:cstheme="minorHAnsi"/>
          <w:b/>
          <w:bCs/>
          <w:color w:val="000000"/>
          <w:sz w:val="24"/>
          <w:szCs w:val="24"/>
          <w14:ligatures w14:val="standardContextual"/>
        </w:rPr>
        <w:t>due absolutely no later t</w:t>
      </w:r>
      <w:r w:rsidRPr="00F66D90">
        <w:rPr>
          <w:rFonts w:asciiTheme="minorHAnsi" w:eastAsiaTheme="minorHAnsi" w:hAnsiTheme="minorHAnsi" w:cstheme="minorHAnsi"/>
          <w:b/>
          <w:bCs/>
          <w:color w:val="000000" w:themeColor="text1"/>
          <w:sz w:val="24"/>
          <w:szCs w:val="24"/>
          <w14:ligatures w14:val="standardContextual"/>
        </w:rPr>
        <w:t>han these dates;</w:t>
      </w:r>
      <w:r w:rsidRPr="00F66D90">
        <w:rPr>
          <w:rFonts w:asciiTheme="minorHAnsi" w:eastAsiaTheme="minorHAnsi" w:hAnsiTheme="minorHAnsi" w:cstheme="minorHAnsi"/>
          <w:color w:val="000000" w:themeColor="text1"/>
          <w:sz w:val="24"/>
          <w:szCs w:val="24"/>
          <w14:ligatures w14:val="standardContextual"/>
        </w:rPr>
        <w:t xml:space="preserve"> earlier submissions are strongly encouraged. </w:t>
      </w:r>
    </w:p>
    <w:p w14:paraId="0F8AFBE5" w14:textId="77777777" w:rsidR="004E0CD7" w:rsidRPr="00F66D90" w:rsidRDefault="004E0CD7" w:rsidP="00BB5FA9">
      <w:pPr>
        <w:widowControl/>
        <w:tabs>
          <w:tab w:val="left" w:pos="3240"/>
          <w:tab w:val="left" w:pos="5850"/>
        </w:tabs>
        <w:adjustRightInd w:val="0"/>
        <w:rPr>
          <w:rFonts w:asciiTheme="minorHAnsi" w:eastAsiaTheme="minorHAnsi" w:hAnsiTheme="minorHAnsi" w:cstheme="minorHAnsi"/>
          <w:b/>
          <w:bCs/>
          <w:color w:val="000000" w:themeColor="text1"/>
          <w:sz w:val="24"/>
          <w:szCs w:val="24"/>
          <w14:ligatures w14:val="standardContextual"/>
        </w:rPr>
      </w:pPr>
    </w:p>
    <w:p w14:paraId="61EE46B2" w14:textId="77777777" w:rsidR="00BB5FA9" w:rsidRPr="00F66D90" w:rsidRDefault="00BB5FA9" w:rsidP="00BB5FA9">
      <w:pPr>
        <w:widowControl/>
        <w:tabs>
          <w:tab w:val="left" w:pos="3240"/>
          <w:tab w:val="left" w:pos="5850"/>
        </w:tabs>
        <w:adjustRightInd w:val="0"/>
        <w:rPr>
          <w:rFonts w:asciiTheme="minorHAnsi" w:eastAsiaTheme="minorHAnsi" w:hAnsiTheme="minorHAnsi" w:cstheme="minorHAnsi"/>
          <w:b/>
          <w:bCs/>
          <w:color w:val="000000" w:themeColor="text1"/>
          <w:sz w:val="24"/>
          <w:szCs w:val="24"/>
          <w14:ligatures w14:val="standardContextual"/>
        </w:rPr>
      </w:pPr>
      <w:r w:rsidRPr="00F66D90">
        <w:rPr>
          <w:rFonts w:asciiTheme="minorHAnsi" w:eastAsiaTheme="minorHAnsi" w:hAnsiTheme="minorHAnsi" w:cstheme="minorHAnsi"/>
          <w:b/>
          <w:bCs/>
          <w:color w:val="000000" w:themeColor="text1"/>
          <w:sz w:val="24"/>
          <w:szCs w:val="24"/>
          <w14:ligatures w14:val="standardContextual"/>
        </w:rPr>
        <w:t>Rank</w:t>
      </w:r>
      <w:r w:rsidRPr="00F66D90">
        <w:rPr>
          <w:rFonts w:asciiTheme="minorHAnsi" w:eastAsiaTheme="minorHAnsi" w:hAnsiTheme="minorHAnsi" w:cstheme="minorHAnsi"/>
          <w:b/>
          <w:bCs/>
          <w:color w:val="000000" w:themeColor="text1"/>
          <w:sz w:val="24"/>
          <w:szCs w:val="24"/>
          <w14:ligatures w14:val="standardContextual"/>
        </w:rPr>
        <w:tab/>
        <w:t>Deadline</w:t>
      </w:r>
      <w:r w:rsidRPr="00F66D90">
        <w:rPr>
          <w:rFonts w:asciiTheme="minorHAnsi" w:eastAsiaTheme="minorHAnsi" w:hAnsiTheme="minorHAnsi" w:cstheme="minorHAnsi"/>
          <w:b/>
          <w:bCs/>
          <w:color w:val="000000" w:themeColor="text1"/>
          <w:sz w:val="24"/>
          <w:szCs w:val="24"/>
          <w14:ligatures w14:val="standardContextual"/>
        </w:rPr>
        <w:tab/>
        <w:t>Anticipated Appointment Date</w:t>
      </w:r>
    </w:p>
    <w:p w14:paraId="0D1B17F3" w14:textId="5E4F4163" w:rsidR="00BB5FA9" w:rsidRPr="00F66D90" w:rsidRDefault="00BB5FA9" w:rsidP="00BB5FA9">
      <w:pPr>
        <w:widowControl/>
        <w:tabs>
          <w:tab w:val="left" w:pos="3240"/>
          <w:tab w:val="left" w:pos="5850"/>
        </w:tabs>
        <w:adjustRightInd w:val="0"/>
        <w:rPr>
          <w:rFonts w:asciiTheme="minorHAnsi" w:eastAsiaTheme="minorHAnsi" w:hAnsiTheme="minorHAnsi" w:cstheme="minorHAnsi"/>
          <w:color w:val="000000"/>
          <w:sz w:val="24"/>
          <w:szCs w:val="24"/>
          <w14:ligatures w14:val="standardContextual"/>
        </w:rPr>
      </w:pPr>
      <w:r w:rsidRPr="00F66D90">
        <w:rPr>
          <w:rFonts w:asciiTheme="minorHAnsi" w:eastAsiaTheme="minorHAnsi" w:hAnsiTheme="minorHAnsi" w:cstheme="minorHAnsi"/>
          <w:color w:val="000000" w:themeColor="text1"/>
          <w:sz w:val="24"/>
          <w:szCs w:val="24"/>
          <w14:ligatures w14:val="standardContextual"/>
        </w:rPr>
        <w:t>Professor</w:t>
      </w:r>
      <w:r w:rsidRPr="00F66D90">
        <w:rPr>
          <w:rFonts w:asciiTheme="minorHAnsi" w:eastAsiaTheme="minorHAnsi" w:hAnsiTheme="minorHAnsi" w:cstheme="minorHAnsi"/>
          <w:color w:val="000000" w:themeColor="text1"/>
          <w:sz w:val="24"/>
          <w:szCs w:val="24"/>
          <w14:ligatures w14:val="standardContextual"/>
        </w:rPr>
        <w:tab/>
      </w:r>
      <w:r w:rsidRPr="00F66D90">
        <w:rPr>
          <w:rFonts w:asciiTheme="minorHAnsi" w:eastAsiaTheme="minorHAnsi" w:hAnsiTheme="minorHAnsi" w:cstheme="minorHAnsi"/>
          <w:color w:val="000000"/>
          <w:sz w:val="24"/>
          <w:szCs w:val="24"/>
          <w14:ligatures w14:val="standardContextual"/>
        </w:rPr>
        <w:t>October 1</w:t>
      </w:r>
      <w:r w:rsidRPr="00F66D90">
        <w:rPr>
          <w:rFonts w:asciiTheme="minorHAnsi" w:eastAsiaTheme="minorHAnsi" w:hAnsiTheme="minorHAnsi" w:cstheme="minorHAnsi"/>
          <w:color w:val="000000"/>
          <w:sz w:val="24"/>
          <w:szCs w:val="24"/>
          <w14:ligatures w14:val="standardContextual"/>
        </w:rPr>
        <w:tab/>
        <w:t>the following July 1</w:t>
      </w:r>
    </w:p>
    <w:p w14:paraId="63726D5D" w14:textId="77777777" w:rsidR="00BB5FA9" w:rsidRPr="00F66D90" w:rsidRDefault="00BB5FA9" w:rsidP="00BB5FA9">
      <w:pPr>
        <w:widowControl/>
        <w:tabs>
          <w:tab w:val="left" w:pos="3240"/>
          <w:tab w:val="left" w:pos="5850"/>
        </w:tabs>
        <w:adjustRightInd w:val="0"/>
        <w:rPr>
          <w:rFonts w:asciiTheme="minorHAnsi" w:eastAsiaTheme="minorHAnsi" w:hAnsiTheme="minorHAnsi" w:cstheme="minorHAnsi"/>
          <w:color w:val="FF0000"/>
          <w:sz w:val="24"/>
          <w:szCs w:val="24"/>
          <w14:ligatures w14:val="standardContextual"/>
        </w:rPr>
      </w:pPr>
      <w:r w:rsidRPr="00F66D90">
        <w:rPr>
          <w:rFonts w:asciiTheme="minorHAnsi" w:eastAsiaTheme="minorHAnsi" w:hAnsiTheme="minorHAnsi" w:cstheme="minorHAnsi"/>
          <w:color w:val="000000"/>
          <w:sz w:val="24"/>
          <w:szCs w:val="24"/>
          <w14:ligatures w14:val="standardContextual"/>
        </w:rPr>
        <w:tab/>
        <w:t xml:space="preserve">December 1 </w:t>
      </w:r>
      <w:r w:rsidRPr="00F66D90">
        <w:rPr>
          <w:rFonts w:asciiTheme="minorHAnsi" w:eastAsiaTheme="minorHAnsi" w:hAnsiTheme="minorHAnsi" w:cstheme="minorHAnsi"/>
          <w:color w:val="000000"/>
          <w:sz w:val="24"/>
          <w:szCs w:val="24"/>
          <w14:ligatures w14:val="standardContextual"/>
        </w:rPr>
        <w:tab/>
        <w:t>the following September 1</w:t>
      </w:r>
    </w:p>
    <w:p w14:paraId="37DA6972" w14:textId="77777777" w:rsidR="00BB5FA9" w:rsidRPr="00F66D90" w:rsidRDefault="00BB5FA9" w:rsidP="00BB5FA9">
      <w:pPr>
        <w:widowControl/>
        <w:tabs>
          <w:tab w:val="left" w:pos="3240"/>
          <w:tab w:val="left" w:pos="5850"/>
        </w:tabs>
        <w:adjustRightInd w:val="0"/>
        <w:rPr>
          <w:rFonts w:asciiTheme="minorHAnsi" w:eastAsiaTheme="minorHAnsi" w:hAnsiTheme="minorHAnsi" w:cstheme="minorHAnsi"/>
          <w:color w:val="000000"/>
          <w:sz w:val="24"/>
          <w:szCs w:val="24"/>
          <w14:ligatures w14:val="standardContextual"/>
        </w:rPr>
      </w:pPr>
      <w:r w:rsidRPr="00F66D90">
        <w:rPr>
          <w:rFonts w:asciiTheme="minorHAnsi" w:eastAsiaTheme="minorHAnsi" w:hAnsiTheme="minorHAnsi" w:cstheme="minorHAnsi"/>
          <w:color w:val="000000"/>
          <w:sz w:val="24"/>
          <w:szCs w:val="24"/>
          <w14:ligatures w14:val="standardContextual"/>
        </w:rPr>
        <w:t xml:space="preserve">Associate Professor </w:t>
      </w:r>
      <w:r w:rsidRPr="00F66D90">
        <w:rPr>
          <w:rFonts w:asciiTheme="minorHAnsi" w:eastAsiaTheme="minorHAnsi" w:hAnsiTheme="minorHAnsi" w:cstheme="minorHAnsi"/>
          <w:color w:val="000000"/>
          <w:sz w:val="24"/>
          <w:szCs w:val="24"/>
          <w14:ligatures w14:val="standardContextual"/>
        </w:rPr>
        <w:tab/>
        <w:t xml:space="preserve">October 1 </w:t>
      </w:r>
      <w:r w:rsidRPr="00F66D90">
        <w:rPr>
          <w:rFonts w:asciiTheme="minorHAnsi" w:eastAsiaTheme="minorHAnsi" w:hAnsiTheme="minorHAnsi" w:cstheme="minorHAnsi"/>
          <w:color w:val="000000"/>
          <w:sz w:val="24"/>
          <w:szCs w:val="24"/>
          <w14:ligatures w14:val="standardContextual"/>
        </w:rPr>
        <w:tab/>
        <w:t>the following January 1</w:t>
      </w:r>
    </w:p>
    <w:p w14:paraId="7E859C22" w14:textId="77777777" w:rsidR="00523EB7" w:rsidRPr="00F66D90" w:rsidRDefault="00523EB7" w:rsidP="00BB5FA9">
      <w:pPr>
        <w:widowControl/>
        <w:tabs>
          <w:tab w:val="left" w:pos="3240"/>
          <w:tab w:val="left" w:pos="5850"/>
        </w:tabs>
        <w:adjustRightInd w:val="0"/>
        <w:rPr>
          <w:rFonts w:asciiTheme="minorHAnsi" w:eastAsiaTheme="minorHAnsi" w:hAnsiTheme="minorHAnsi" w:cstheme="minorHAnsi"/>
          <w:color w:val="000000"/>
          <w:sz w:val="24"/>
          <w:szCs w:val="24"/>
          <w14:ligatures w14:val="standardContextual"/>
        </w:rPr>
      </w:pPr>
    </w:p>
    <w:p w14:paraId="007EAB2E" w14:textId="77777777" w:rsidR="00A14B78" w:rsidRPr="00F66D90" w:rsidRDefault="00A14B78" w:rsidP="00BB5FA9">
      <w:pPr>
        <w:widowControl/>
        <w:tabs>
          <w:tab w:val="left" w:pos="3240"/>
          <w:tab w:val="left" w:pos="5850"/>
        </w:tabs>
        <w:adjustRightInd w:val="0"/>
        <w:rPr>
          <w:rFonts w:asciiTheme="minorHAnsi" w:eastAsiaTheme="minorHAnsi" w:hAnsiTheme="minorHAnsi" w:cstheme="minorHAnsi"/>
          <w:color w:val="000000"/>
          <w:sz w:val="24"/>
          <w:szCs w:val="24"/>
          <w14:ligatures w14:val="standardContextual"/>
        </w:rPr>
      </w:pPr>
    </w:p>
    <w:p w14:paraId="0A2A4CCE" w14:textId="4945D0F8" w:rsidR="00AC40BC" w:rsidRPr="00C45D29" w:rsidRDefault="00BB5FA9" w:rsidP="00BB5FA9">
      <w:pPr>
        <w:widowControl/>
        <w:tabs>
          <w:tab w:val="left" w:pos="3240"/>
          <w:tab w:val="left" w:pos="5850"/>
        </w:tabs>
        <w:adjustRightInd w:val="0"/>
        <w:rPr>
          <w:rFonts w:ascii="Calibri" w:eastAsiaTheme="minorHAnsi" w:hAnsi="Calibri" w:cs="Calibri"/>
          <w:color w:val="000000"/>
          <w:sz w:val="24"/>
          <w:szCs w:val="24"/>
          <w14:ligatures w14:val="standardContextual"/>
        </w:rPr>
      </w:pPr>
      <w:r w:rsidRPr="00F66D90">
        <w:rPr>
          <w:rFonts w:asciiTheme="minorHAnsi" w:eastAsiaTheme="minorHAnsi" w:hAnsiTheme="minorHAnsi" w:cstheme="minorHAnsi"/>
          <w:color w:val="000000"/>
          <w:sz w:val="24"/>
          <w:szCs w:val="24"/>
          <w14:ligatures w14:val="standardContextual"/>
        </w:rPr>
        <w:t xml:space="preserve">All additional dossiers </w:t>
      </w:r>
      <w:r w:rsidR="00BD1AB4" w:rsidRPr="00F66D90">
        <w:rPr>
          <w:rFonts w:asciiTheme="minorHAnsi" w:eastAsiaTheme="minorHAnsi" w:hAnsiTheme="minorHAnsi" w:cstheme="minorHAnsi"/>
          <w:color w:val="000000"/>
          <w:sz w:val="24"/>
          <w:szCs w:val="24"/>
          <w14:ligatures w14:val="standardContextual"/>
        </w:rPr>
        <w:t>must be submitted</w:t>
      </w:r>
      <w:r w:rsidRPr="00F66D90">
        <w:rPr>
          <w:rFonts w:asciiTheme="minorHAnsi" w:eastAsiaTheme="minorHAnsi" w:hAnsiTheme="minorHAnsi" w:cstheme="minorHAnsi"/>
          <w:color w:val="000000"/>
          <w:sz w:val="24"/>
          <w:szCs w:val="24"/>
          <w14:ligatures w14:val="standardContextual"/>
        </w:rPr>
        <w:t xml:space="preserve"> no later than February 1</w:t>
      </w:r>
      <w:r w:rsidRPr="00F66D90">
        <w:rPr>
          <w:rFonts w:asciiTheme="minorHAnsi" w:eastAsiaTheme="minorHAnsi" w:hAnsiTheme="minorHAnsi" w:cstheme="minorHAnsi"/>
          <w:color w:val="000000" w:themeColor="text1"/>
          <w:sz w:val="24"/>
          <w:szCs w:val="24"/>
          <w14:ligatures w14:val="standardContextual"/>
        </w:rPr>
        <w:t xml:space="preserve">. </w:t>
      </w:r>
      <w:r w:rsidR="00405A4D" w:rsidRPr="00F66D90">
        <w:rPr>
          <w:rFonts w:asciiTheme="minorHAnsi" w:eastAsiaTheme="minorHAnsi" w:hAnsiTheme="minorHAnsi" w:cstheme="minorHAnsi"/>
          <w:color w:val="000000" w:themeColor="text1"/>
          <w:sz w:val="24"/>
          <w:szCs w:val="24"/>
          <w14:ligatures w14:val="standardContextual"/>
        </w:rPr>
        <w:t xml:space="preserve">This is not a due date, but the last possible date for consideration of review for the academic year. </w:t>
      </w:r>
      <w:r w:rsidR="00405A4D" w:rsidRPr="00F66D90">
        <w:rPr>
          <w:rFonts w:asciiTheme="minorHAnsi" w:eastAsiaTheme="minorHAnsi" w:hAnsiTheme="minorHAnsi" w:cstheme="minorHAnsi"/>
          <w:b/>
          <w:bCs/>
          <w:color w:val="000000" w:themeColor="text1"/>
          <w:sz w:val="24"/>
          <w:szCs w:val="24"/>
          <w14:ligatures w14:val="standardContextual"/>
        </w:rPr>
        <w:t>E</w:t>
      </w:r>
      <w:r w:rsidRPr="00F66D90">
        <w:rPr>
          <w:rFonts w:asciiTheme="minorHAnsi" w:eastAsiaTheme="minorHAnsi" w:hAnsiTheme="minorHAnsi" w:cstheme="minorHAnsi"/>
          <w:b/>
          <w:bCs/>
          <w:color w:val="000000" w:themeColor="text1"/>
          <w:sz w:val="24"/>
          <w:szCs w:val="24"/>
          <w14:ligatures w14:val="standardContextual"/>
        </w:rPr>
        <w:t xml:space="preserve">arlier submissions are </w:t>
      </w:r>
      <w:r w:rsidR="00405A4D" w:rsidRPr="00F66D90">
        <w:rPr>
          <w:rFonts w:asciiTheme="minorHAnsi" w:eastAsiaTheme="minorHAnsi" w:hAnsiTheme="minorHAnsi" w:cstheme="minorHAnsi"/>
          <w:b/>
          <w:bCs/>
          <w:color w:val="000000" w:themeColor="text1"/>
          <w:sz w:val="24"/>
          <w:szCs w:val="24"/>
          <w14:ligatures w14:val="standardContextual"/>
        </w:rPr>
        <w:t>strongly ur</w:t>
      </w:r>
      <w:r w:rsidRPr="00F66D90">
        <w:rPr>
          <w:rFonts w:asciiTheme="minorHAnsi" w:eastAsiaTheme="minorHAnsi" w:hAnsiTheme="minorHAnsi" w:cstheme="minorHAnsi"/>
          <w:b/>
          <w:bCs/>
          <w:color w:val="000000" w:themeColor="text1"/>
          <w:sz w:val="24"/>
          <w:szCs w:val="24"/>
          <w14:ligatures w14:val="standardContextual"/>
        </w:rPr>
        <w:t xml:space="preserve">ged. </w:t>
      </w:r>
      <w:r w:rsidRPr="00F66D90">
        <w:rPr>
          <w:rFonts w:asciiTheme="minorHAnsi" w:eastAsiaTheme="minorHAnsi" w:hAnsiTheme="minorHAnsi" w:cstheme="minorHAnsi"/>
          <w:color w:val="000000"/>
          <w:sz w:val="24"/>
          <w:szCs w:val="24"/>
          <w14:ligatures w14:val="standardContextual"/>
        </w:rPr>
        <w:t>Dossiers for all actions are accepted on a rolling basis</w:t>
      </w:r>
      <w:r w:rsidR="00BD1AB4" w:rsidRPr="00F66D90">
        <w:rPr>
          <w:rFonts w:asciiTheme="minorHAnsi" w:eastAsiaTheme="minorHAnsi" w:hAnsiTheme="minorHAnsi" w:cstheme="minorHAnsi"/>
          <w:color w:val="000000"/>
          <w:sz w:val="24"/>
          <w:szCs w:val="24"/>
          <w14:ligatures w14:val="standardContextual"/>
        </w:rPr>
        <w:t>;</w:t>
      </w:r>
      <w:r w:rsidRPr="00F66D90">
        <w:rPr>
          <w:rFonts w:asciiTheme="minorHAnsi" w:eastAsiaTheme="minorHAnsi" w:hAnsiTheme="minorHAnsi" w:cstheme="minorHAnsi"/>
          <w:color w:val="000000"/>
          <w:sz w:val="24"/>
          <w:szCs w:val="24"/>
          <w14:ligatures w14:val="standardContextual"/>
        </w:rPr>
        <w:t xml:space="preserve"> Full Professor cases should b</w:t>
      </w:r>
      <w:r w:rsidRPr="00C45D29">
        <w:rPr>
          <w:rFonts w:ascii="Calibri" w:eastAsiaTheme="minorHAnsi" w:hAnsi="Calibri" w:cs="Calibri"/>
          <w:color w:val="000000"/>
          <w:sz w:val="24"/>
          <w:szCs w:val="24"/>
          <w14:ligatures w14:val="standardContextual"/>
        </w:rPr>
        <w:t>e prepared with th</w:t>
      </w:r>
      <w:r w:rsidR="00BD1AB4">
        <w:rPr>
          <w:rFonts w:ascii="Calibri" w:eastAsiaTheme="minorHAnsi" w:hAnsi="Calibri" w:cs="Calibri"/>
          <w:color w:val="000000"/>
          <w:sz w:val="24"/>
          <w:szCs w:val="24"/>
          <w14:ligatures w14:val="standardContextual"/>
        </w:rPr>
        <w:t>is</w:t>
      </w:r>
      <w:r w:rsidRPr="00C45D29">
        <w:rPr>
          <w:rFonts w:ascii="Calibri" w:eastAsiaTheme="minorHAnsi" w:hAnsi="Calibri" w:cs="Calibri"/>
          <w:color w:val="000000"/>
          <w:sz w:val="24"/>
          <w:szCs w:val="24"/>
          <w14:ligatures w14:val="standardContextual"/>
        </w:rPr>
        <w:t xml:space="preserve"> understanding in order to meet the October 1 deadline each year.</w:t>
      </w:r>
    </w:p>
    <w:sectPr w:rsidR="00AC40BC" w:rsidRPr="00C45D29" w:rsidSect="00F811E4">
      <w:headerReference w:type="even" r:id="rId7"/>
      <w:headerReference w:type="default" r:id="rId8"/>
      <w:headerReference w:type="first" r:id="rId9"/>
      <w:pgSz w:w="12240" w:h="15840"/>
      <w:pgMar w:top="1440" w:right="1440" w:bottom="1440" w:left="1440" w:header="73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90A5" w14:textId="77777777" w:rsidR="00602A7B" w:rsidRDefault="00602A7B" w:rsidP="00777210">
      <w:r>
        <w:separator/>
      </w:r>
    </w:p>
  </w:endnote>
  <w:endnote w:type="continuationSeparator" w:id="0">
    <w:p w14:paraId="1B8F16B0" w14:textId="77777777" w:rsidR="00602A7B" w:rsidRDefault="00602A7B" w:rsidP="0077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1BD6" w14:textId="77777777" w:rsidR="00602A7B" w:rsidRDefault="00602A7B" w:rsidP="00777210">
      <w:r>
        <w:separator/>
      </w:r>
    </w:p>
  </w:footnote>
  <w:footnote w:type="continuationSeparator" w:id="0">
    <w:p w14:paraId="3ED7C869" w14:textId="77777777" w:rsidR="00602A7B" w:rsidRDefault="00602A7B" w:rsidP="00777210">
      <w:r>
        <w:continuationSeparator/>
      </w:r>
    </w:p>
  </w:footnote>
  <w:footnote w:id="1">
    <w:p w14:paraId="59FF9D44" w14:textId="77777777" w:rsidR="002530C1" w:rsidRPr="002530C1" w:rsidRDefault="002530C1" w:rsidP="002530C1">
      <w:pPr>
        <w:pStyle w:val="FootnoteText"/>
        <w:ind w:left="180" w:hanging="180"/>
        <w:rPr>
          <w:rFonts w:ascii="Calibri" w:hAnsi="Calibri" w:cs="Calibri"/>
          <w:sz w:val="16"/>
          <w:szCs w:val="16"/>
        </w:rPr>
      </w:pPr>
      <w:r w:rsidRPr="002530C1">
        <w:rPr>
          <w:rStyle w:val="FootnoteReference"/>
          <w:rFonts w:ascii="Calibri" w:hAnsi="Calibri" w:cs="Calibri"/>
          <w:sz w:val="16"/>
          <w:szCs w:val="16"/>
        </w:rPr>
        <w:footnoteRef/>
      </w:r>
      <w:r w:rsidRPr="002530C1">
        <w:rPr>
          <w:rFonts w:ascii="Calibri" w:hAnsi="Calibri" w:cs="Calibri"/>
          <w:sz w:val="16"/>
          <w:szCs w:val="16"/>
        </w:rPr>
        <w:t xml:space="preserve"> </w:t>
      </w:r>
      <w:r>
        <w:rPr>
          <w:rFonts w:ascii="Calibri" w:hAnsi="Calibri" w:cs="Calibri"/>
          <w:sz w:val="16"/>
          <w:szCs w:val="16"/>
        </w:rPr>
        <w:tab/>
      </w:r>
      <w:r w:rsidRPr="002530C1">
        <w:rPr>
          <w:rFonts w:ascii="Calibri" w:hAnsi="Calibri" w:cs="Calibri"/>
          <w:sz w:val="16"/>
          <w:szCs w:val="16"/>
        </w:rPr>
        <w:t xml:space="preserve">Based on university </w:t>
      </w:r>
      <w:r>
        <w:rPr>
          <w:rFonts w:ascii="Calibri" w:hAnsi="Calibri" w:cs="Calibri"/>
          <w:sz w:val="16"/>
          <w:szCs w:val="16"/>
        </w:rPr>
        <w:t xml:space="preserve">promotion dossier guidelines. Refer to this document for </w:t>
      </w:r>
      <w:r w:rsidRPr="002530C1">
        <w:rPr>
          <w:rFonts w:ascii="Calibri" w:hAnsi="Calibri" w:cs="Calibri"/>
          <w:sz w:val="16"/>
          <w:szCs w:val="16"/>
        </w:rPr>
        <w:t>detail</w:t>
      </w:r>
      <w:r>
        <w:rPr>
          <w:rFonts w:ascii="Calibri" w:hAnsi="Calibri" w:cs="Calibri"/>
          <w:sz w:val="16"/>
          <w:szCs w:val="16"/>
        </w:rPr>
        <w:t>s</w:t>
      </w:r>
      <w:r w:rsidRPr="002530C1">
        <w:rPr>
          <w:rFonts w:ascii="Calibri" w:hAnsi="Calibri" w:cs="Calibri"/>
          <w:sz w:val="16"/>
          <w:szCs w:val="16"/>
        </w:rPr>
        <w:t xml:space="preserve">, including example letters to internal and external evaluators: </w:t>
      </w:r>
      <w:hyperlink r:id="rId1" w:anchor="dossier" w:history="1">
        <w:r w:rsidRPr="002530C1">
          <w:rPr>
            <w:rStyle w:val="Hyperlink"/>
            <w:rFonts w:ascii="Calibri" w:hAnsi="Calibri" w:cs="Calibri"/>
            <w:color w:val="000000" w:themeColor="text1"/>
            <w:sz w:val="16"/>
            <w:szCs w:val="16"/>
          </w:rPr>
          <w:t>https://www.buffalo.edu/provost/admin-units/faculty-affairs/presidents-review-board/procedures.html#dossier</w:t>
        </w:r>
      </w:hyperlink>
    </w:p>
  </w:footnote>
  <w:footnote w:id="2">
    <w:p w14:paraId="3E4130D7" w14:textId="77777777" w:rsidR="00B663F1" w:rsidRPr="004153FB" w:rsidRDefault="00B663F1" w:rsidP="002530C1">
      <w:pPr>
        <w:ind w:left="180" w:hanging="180"/>
        <w:rPr>
          <w:sz w:val="18"/>
          <w:szCs w:val="18"/>
        </w:rPr>
      </w:pPr>
      <w:r w:rsidRPr="004153FB">
        <w:rPr>
          <w:rStyle w:val="FootnoteReference"/>
          <w:rFonts w:ascii="Calibri" w:hAnsi="Calibri" w:cs="Calibri"/>
          <w:sz w:val="18"/>
          <w:szCs w:val="18"/>
        </w:rPr>
        <w:footnoteRef/>
      </w:r>
      <w:r w:rsidRPr="004153FB">
        <w:rPr>
          <w:rFonts w:ascii="Calibri" w:hAnsi="Calibri" w:cs="Calibri"/>
          <w:sz w:val="18"/>
          <w:szCs w:val="18"/>
        </w:rPr>
        <w:t xml:space="preserve"> </w:t>
      </w:r>
      <w:r w:rsidRPr="004153FB">
        <w:rPr>
          <w:rFonts w:ascii="Calibri" w:hAnsi="Calibri" w:cs="Calibri"/>
          <w:sz w:val="18"/>
          <w:szCs w:val="18"/>
        </w:rPr>
        <w:tab/>
        <w:t xml:space="preserve">Dossier Assembly: </w:t>
      </w:r>
      <w:r w:rsidRPr="004153FB">
        <w:rPr>
          <w:rFonts w:ascii="Calibri" w:hAnsi="Calibri" w:cs="Calibri"/>
          <w:color w:val="000000" w:themeColor="text1"/>
          <w:sz w:val="18"/>
          <w:szCs w:val="18"/>
          <w:u w:val="single" w:color="0563C1"/>
        </w:rPr>
        <w:t>https://</w:t>
      </w:r>
      <w:hyperlink r:id="rId2">
        <w:r w:rsidRPr="004153FB">
          <w:rPr>
            <w:rFonts w:ascii="Calibri" w:hAnsi="Calibri" w:cs="Calibri"/>
            <w:color w:val="000000" w:themeColor="text1"/>
            <w:sz w:val="18"/>
            <w:szCs w:val="18"/>
            <w:u w:val="single" w:color="0563C1"/>
          </w:rPr>
          <w:t>www.buffalo.edu/provost/admin-units/faculty-affairs/presidents-review-</w:t>
        </w:r>
      </w:hyperlink>
      <w:r w:rsidRPr="004153FB">
        <w:rPr>
          <w:rFonts w:ascii="Calibri" w:hAnsi="Calibri" w:cs="Calibri"/>
          <w:color w:val="000000" w:themeColor="text1"/>
          <w:sz w:val="18"/>
          <w:szCs w:val="18"/>
        </w:rPr>
        <w:t xml:space="preserve"> </w:t>
      </w:r>
      <w:r w:rsidRPr="004153FB">
        <w:rPr>
          <w:rFonts w:ascii="Calibri" w:hAnsi="Calibri" w:cs="Calibri"/>
          <w:color w:val="000000" w:themeColor="text1"/>
          <w:sz w:val="18"/>
          <w:szCs w:val="18"/>
          <w:u w:val="single" w:color="0563C1"/>
        </w:rPr>
        <w:t>board/dossier-assembly.html</w:t>
      </w:r>
    </w:p>
  </w:footnote>
  <w:footnote w:id="3">
    <w:p w14:paraId="65FB7A99" w14:textId="77777777" w:rsidR="00F811E4" w:rsidRPr="004153FB" w:rsidRDefault="00F811E4" w:rsidP="00F811E4">
      <w:pPr>
        <w:pStyle w:val="FootnoteText"/>
        <w:ind w:left="180" w:hanging="180"/>
        <w:rPr>
          <w:rFonts w:asciiTheme="minorHAnsi" w:hAnsiTheme="minorHAnsi" w:cstheme="minorHAnsi"/>
          <w:sz w:val="16"/>
          <w:szCs w:val="16"/>
        </w:rPr>
      </w:pPr>
      <w:r w:rsidRPr="004153FB">
        <w:rPr>
          <w:rStyle w:val="FootnoteReference"/>
          <w:rFonts w:asciiTheme="minorHAnsi" w:hAnsiTheme="minorHAnsi" w:cstheme="minorHAnsi"/>
          <w:sz w:val="18"/>
          <w:szCs w:val="18"/>
        </w:rPr>
        <w:footnoteRef/>
      </w:r>
      <w:r w:rsidRPr="004153FB">
        <w:rPr>
          <w:rFonts w:asciiTheme="minorHAnsi" w:hAnsiTheme="minorHAnsi" w:cstheme="minorHAnsi"/>
          <w:sz w:val="18"/>
          <w:szCs w:val="18"/>
        </w:rPr>
        <w:t xml:space="preserve"> These guidelines also apply to candidates being considered for promotion to Research Professor</w:t>
      </w:r>
    </w:p>
  </w:footnote>
  <w:footnote w:id="4">
    <w:p w14:paraId="41880588" w14:textId="4BB80BBC" w:rsidR="00B242EE" w:rsidRPr="004153FB" w:rsidRDefault="00B242EE" w:rsidP="004153FB">
      <w:pPr>
        <w:tabs>
          <w:tab w:val="left" w:pos="90"/>
        </w:tabs>
        <w:ind w:left="270" w:right="918" w:hanging="270"/>
        <w:rPr>
          <w:rFonts w:asciiTheme="minorHAnsi" w:hAnsiTheme="minorHAnsi" w:cstheme="minorHAnsi"/>
          <w:sz w:val="18"/>
          <w:szCs w:val="18"/>
        </w:rPr>
      </w:pPr>
      <w:r w:rsidRPr="004153FB">
        <w:rPr>
          <w:rStyle w:val="FootnoteReference"/>
          <w:rFonts w:asciiTheme="minorHAnsi" w:hAnsiTheme="minorHAnsi" w:cstheme="minorHAnsi"/>
          <w:sz w:val="18"/>
          <w:szCs w:val="18"/>
        </w:rPr>
        <w:footnoteRef/>
      </w:r>
      <w:r w:rsidRPr="004153FB">
        <w:rPr>
          <w:rFonts w:asciiTheme="minorHAnsi" w:hAnsiTheme="minorHAnsi" w:cstheme="minorHAnsi"/>
          <w:sz w:val="18"/>
          <w:szCs w:val="18"/>
        </w:rPr>
        <w:t xml:space="preserve"> </w:t>
      </w:r>
      <w:r w:rsidRPr="004153FB">
        <w:rPr>
          <w:rFonts w:asciiTheme="minorHAnsi" w:hAnsiTheme="minorHAnsi" w:cstheme="minorHAnsi"/>
          <w:sz w:val="18"/>
          <w:szCs w:val="18"/>
        </w:rPr>
        <w:tab/>
        <w:t xml:space="preserve">UB Procedures for Appointment, Promotion and Tenure: </w:t>
      </w:r>
      <w:r w:rsidRPr="004153FB">
        <w:rPr>
          <w:rFonts w:asciiTheme="minorHAnsi" w:hAnsiTheme="minorHAnsi" w:cstheme="minorHAnsi"/>
          <w:color w:val="0563C1"/>
          <w:sz w:val="18"/>
          <w:szCs w:val="18"/>
          <w:u w:val="single" w:color="0563C1"/>
        </w:rPr>
        <w:t>https://</w:t>
      </w:r>
      <w:hyperlink r:id="rId3">
        <w:r w:rsidRPr="004153FB">
          <w:rPr>
            <w:rFonts w:asciiTheme="minorHAnsi" w:hAnsiTheme="minorHAnsi" w:cstheme="minorHAnsi"/>
            <w:color w:val="0563C1"/>
            <w:sz w:val="18"/>
            <w:szCs w:val="18"/>
            <w:u w:val="single" w:color="0563C1"/>
          </w:rPr>
          <w:t>www.buffalo.edu/provost/admin-</w:t>
        </w:r>
      </w:hyperlink>
      <w:r w:rsidRPr="004153FB">
        <w:rPr>
          <w:rFonts w:asciiTheme="minorHAnsi" w:hAnsiTheme="minorHAnsi" w:cstheme="minorHAnsi"/>
          <w:color w:val="0563C1"/>
          <w:sz w:val="18"/>
          <w:szCs w:val="18"/>
        </w:rPr>
        <w:t xml:space="preserve"> </w:t>
      </w:r>
      <w:r w:rsidRPr="004153FB">
        <w:rPr>
          <w:rFonts w:asciiTheme="minorHAnsi" w:hAnsiTheme="minorHAnsi" w:cstheme="minorHAnsi"/>
          <w:color w:val="0563C1"/>
          <w:sz w:val="18"/>
          <w:szCs w:val="18"/>
          <w:u w:val="single" w:color="0563C1"/>
        </w:rPr>
        <w:t xml:space="preserve">units/faculty-affairs/presidents-review-board/procedures.html#procedures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017271"/>
      <w:docPartObj>
        <w:docPartGallery w:val="Page Numbers (Top of Page)"/>
        <w:docPartUnique/>
      </w:docPartObj>
    </w:sdtPr>
    <w:sdtContent>
      <w:p w14:paraId="18DC55D5" w14:textId="77777777" w:rsidR="002614C0" w:rsidRDefault="002614C0" w:rsidP="006914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59788" w14:textId="77777777" w:rsidR="00F811E4" w:rsidRDefault="00F811E4" w:rsidP="002614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6665166"/>
      <w:docPartObj>
        <w:docPartGallery w:val="Page Numbers (Top of Page)"/>
        <w:docPartUnique/>
      </w:docPartObj>
    </w:sdtPr>
    <w:sdtContent>
      <w:p w14:paraId="362A5446" w14:textId="77777777" w:rsidR="002614C0" w:rsidRDefault="002614C0" w:rsidP="006914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EFD2F4" w14:textId="77777777" w:rsidR="00F811E4" w:rsidRDefault="004E0CD7" w:rsidP="004E0CD7">
    <w:pPr>
      <w:pStyle w:val="Header"/>
      <w:tabs>
        <w:tab w:val="clear" w:pos="4680"/>
      </w:tabs>
      <w:ind w:right="360"/>
    </w:pPr>
    <w:r w:rsidRPr="00997854">
      <w:rPr>
        <w:color w:val="000000" w:themeColor="text1"/>
      </w:rPr>
      <w:t>Chair’s guide to dossier preparation</w:t>
    </w:r>
    <w:r w:rsidR="002614C0" w:rsidRPr="002614C0">
      <w:rPr>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BD2F" w14:textId="50AA23AC" w:rsidR="00F811E4" w:rsidRPr="002614C0" w:rsidRDefault="00532431">
    <w:pPr>
      <w:pStyle w:val="Header"/>
      <w:rPr>
        <w:color w:val="FF0000"/>
      </w:rPr>
    </w:pPr>
    <w:r w:rsidRPr="00997854">
      <w:rPr>
        <w:color w:val="000000" w:themeColor="text1"/>
      </w:rPr>
      <w:t>r</w:t>
    </w:r>
    <w:r w:rsidR="002614C0" w:rsidRPr="00997854">
      <w:rPr>
        <w:color w:val="000000" w:themeColor="text1"/>
      </w:rPr>
      <w:t xml:space="preserve">ev. </w:t>
    </w:r>
    <w:r w:rsidR="007A4202">
      <w:rPr>
        <w:color w:val="000000" w:themeColor="text1"/>
      </w:rPr>
      <w:t>6</w:t>
    </w:r>
    <w:r w:rsidR="002614C0" w:rsidRPr="00997854">
      <w:rPr>
        <w:color w:val="000000" w:themeColor="text1"/>
      </w:rPr>
      <w:t>/</w:t>
    </w:r>
    <w:r w:rsidR="00B242EE">
      <w:rPr>
        <w:color w:val="000000" w:themeColor="text1"/>
      </w:rPr>
      <w:t>1</w:t>
    </w:r>
    <w:r w:rsidR="004B090F">
      <w:rPr>
        <w:color w:val="000000" w:themeColor="text1"/>
      </w:rPr>
      <w:t>8</w:t>
    </w:r>
    <w:r w:rsidR="002614C0" w:rsidRPr="00997854">
      <w:rPr>
        <w:color w:val="000000" w:themeColor="text1"/>
      </w:rPr>
      <w:t>/2</w:t>
    </w:r>
    <w:r w:rsidR="007A4202">
      <w:rPr>
        <w:color w:val="000000" w:themeColor="text1"/>
      </w:rPr>
      <w:t>4</w:t>
    </w:r>
    <w:r w:rsidR="002614C0" w:rsidRPr="002614C0">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48E7"/>
    <w:multiLevelType w:val="multilevel"/>
    <w:tmpl w:val="37AA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F19D8"/>
    <w:multiLevelType w:val="hybridMultilevel"/>
    <w:tmpl w:val="8E98F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F4333"/>
    <w:multiLevelType w:val="hybridMultilevel"/>
    <w:tmpl w:val="71BE276E"/>
    <w:lvl w:ilvl="0" w:tplc="475639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F40E2"/>
    <w:multiLevelType w:val="hybridMultilevel"/>
    <w:tmpl w:val="73FE6E1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0857563"/>
    <w:multiLevelType w:val="hybridMultilevel"/>
    <w:tmpl w:val="A0B4B94C"/>
    <w:lvl w:ilvl="0" w:tplc="F3C6A144">
      <w:start w:val="1"/>
      <w:numFmt w:val="decimal"/>
      <w:lvlText w:val="%1."/>
      <w:lvlJc w:val="left"/>
      <w:pPr>
        <w:ind w:left="685" w:hanging="360"/>
      </w:pPr>
      <w:rPr>
        <w:rFonts w:ascii="Calibri" w:eastAsia="Arial" w:hAnsi="Calibri" w:cs="Calibri" w:hint="default"/>
        <w:spacing w:val="-1"/>
        <w:w w:val="100"/>
        <w:sz w:val="24"/>
        <w:szCs w:val="24"/>
      </w:rPr>
    </w:lvl>
    <w:lvl w:ilvl="1" w:tplc="04090019">
      <w:start w:val="1"/>
      <w:numFmt w:val="lowerLetter"/>
      <w:lvlText w:val="%2."/>
      <w:lvlJc w:val="left"/>
      <w:pPr>
        <w:ind w:left="1680" w:hanging="360"/>
      </w:pPr>
    </w:lvl>
    <w:lvl w:ilvl="2" w:tplc="658415AC">
      <w:numFmt w:val="bullet"/>
      <w:lvlText w:val="•"/>
      <w:lvlJc w:val="left"/>
      <w:pPr>
        <w:ind w:left="2680" w:hanging="360"/>
      </w:pPr>
      <w:rPr>
        <w:rFonts w:hint="default"/>
      </w:rPr>
    </w:lvl>
    <w:lvl w:ilvl="3" w:tplc="C844918A">
      <w:numFmt w:val="bullet"/>
      <w:lvlText w:val="•"/>
      <w:lvlJc w:val="left"/>
      <w:pPr>
        <w:ind w:left="3680" w:hanging="360"/>
      </w:pPr>
      <w:rPr>
        <w:rFonts w:hint="default"/>
      </w:rPr>
    </w:lvl>
    <w:lvl w:ilvl="4" w:tplc="EC18FEE8">
      <w:numFmt w:val="bullet"/>
      <w:lvlText w:val="•"/>
      <w:lvlJc w:val="left"/>
      <w:pPr>
        <w:ind w:left="4680" w:hanging="360"/>
      </w:pPr>
      <w:rPr>
        <w:rFonts w:hint="default"/>
      </w:rPr>
    </w:lvl>
    <w:lvl w:ilvl="5" w:tplc="91001B80">
      <w:numFmt w:val="bullet"/>
      <w:lvlText w:val="•"/>
      <w:lvlJc w:val="left"/>
      <w:pPr>
        <w:ind w:left="5680" w:hanging="360"/>
      </w:pPr>
      <w:rPr>
        <w:rFonts w:hint="default"/>
      </w:rPr>
    </w:lvl>
    <w:lvl w:ilvl="6" w:tplc="70E0B2DE">
      <w:numFmt w:val="bullet"/>
      <w:lvlText w:val="•"/>
      <w:lvlJc w:val="left"/>
      <w:pPr>
        <w:ind w:left="6680" w:hanging="360"/>
      </w:pPr>
      <w:rPr>
        <w:rFonts w:hint="default"/>
      </w:rPr>
    </w:lvl>
    <w:lvl w:ilvl="7" w:tplc="91B8E0F8">
      <w:numFmt w:val="bullet"/>
      <w:lvlText w:val="•"/>
      <w:lvlJc w:val="left"/>
      <w:pPr>
        <w:ind w:left="7680" w:hanging="360"/>
      </w:pPr>
      <w:rPr>
        <w:rFonts w:hint="default"/>
      </w:rPr>
    </w:lvl>
    <w:lvl w:ilvl="8" w:tplc="050E525A">
      <w:numFmt w:val="bullet"/>
      <w:lvlText w:val="•"/>
      <w:lvlJc w:val="left"/>
      <w:pPr>
        <w:ind w:left="8680" w:hanging="360"/>
      </w:pPr>
      <w:rPr>
        <w:rFonts w:hint="default"/>
      </w:rPr>
    </w:lvl>
  </w:abstractNum>
  <w:abstractNum w:abstractNumId="5" w15:restartNumberingAfterBreak="0">
    <w:nsid w:val="57650B38"/>
    <w:multiLevelType w:val="hybridMultilevel"/>
    <w:tmpl w:val="D97052F8"/>
    <w:lvl w:ilvl="0" w:tplc="FFFFFFFF">
      <w:start w:val="1"/>
      <w:numFmt w:val="decimal"/>
      <w:lvlText w:val="%1."/>
      <w:lvlJc w:val="left"/>
      <w:pPr>
        <w:ind w:left="685" w:hanging="360"/>
      </w:pPr>
      <w:rPr>
        <w:rFonts w:ascii="Calibri" w:eastAsia="Arial" w:hAnsi="Calibri" w:cs="Calibri" w:hint="default"/>
        <w:spacing w:val="-1"/>
        <w:w w:val="100"/>
        <w:sz w:val="24"/>
        <w:szCs w:val="24"/>
      </w:rPr>
    </w:lvl>
    <w:lvl w:ilvl="1" w:tplc="04090019">
      <w:start w:val="1"/>
      <w:numFmt w:val="lowerLetter"/>
      <w:lvlText w:val="%2."/>
      <w:lvlJc w:val="left"/>
      <w:pPr>
        <w:ind w:left="1680" w:hanging="360"/>
      </w:pPr>
    </w:lvl>
    <w:lvl w:ilvl="2" w:tplc="FFFFFFFF">
      <w:numFmt w:val="bullet"/>
      <w:lvlText w:val="•"/>
      <w:lvlJc w:val="left"/>
      <w:pPr>
        <w:ind w:left="2680" w:hanging="360"/>
      </w:pPr>
      <w:rPr>
        <w:rFonts w:hint="default"/>
      </w:rPr>
    </w:lvl>
    <w:lvl w:ilvl="3" w:tplc="FFFFFFFF">
      <w:numFmt w:val="bullet"/>
      <w:lvlText w:val="•"/>
      <w:lvlJc w:val="left"/>
      <w:pPr>
        <w:ind w:left="3680" w:hanging="360"/>
      </w:pPr>
      <w:rPr>
        <w:rFonts w:hint="default"/>
      </w:rPr>
    </w:lvl>
    <w:lvl w:ilvl="4" w:tplc="FFFFFFFF">
      <w:numFmt w:val="bullet"/>
      <w:lvlText w:val="•"/>
      <w:lvlJc w:val="left"/>
      <w:pPr>
        <w:ind w:left="4680" w:hanging="360"/>
      </w:pPr>
      <w:rPr>
        <w:rFonts w:hint="default"/>
      </w:rPr>
    </w:lvl>
    <w:lvl w:ilvl="5" w:tplc="FFFFFFFF">
      <w:numFmt w:val="bullet"/>
      <w:lvlText w:val="•"/>
      <w:lvlJc w:val="left"/>
      <w:pPr>
        <w:ind w:left="5680" w:hanging="360"/>
      </w:pPr>
      <w:rPr>
        <w:rFonts w:hint="default"/>
      </w:rPr>
    </w:lvl>
    <w:lvl w:ilvl="6" w:tplc="FFFFFFFF">
      <w:numFmt w:val="bullet"/>
      <w:lvlText w:val="•"/>
      <w:lvlJc w:val="left"/>
      <w:pPr>
        <w:ind w:left="6680" w:hanging="360"/>
      </w:pPr>
      <w:rPr>
        <w:rFonts w:hint="default"/>
      </w:rPr>
    </w:lvl>
    <w:lvl w:ilvl="7" w:tplc="FFFFFFFF">
      <w:numFmt w:val="bullet"/>
      <w:lvlText w:val="•"/>
      <w:lvlJc w:val="left"/>
      <w:pPr>
        <w:ind w:left="7680" w:hanging="360"/>
      </w:pPr>
      <w:rPr>
        <w:rFonts w:hint="default"/>
      </w:rPr>
    </w:lvl>
    <w:lvl w:ilvl="8" w:tplc="FFFFFFFF">
      <w:numFmt w:val="bullet"/>
      <w:lvlText w:val="•"/>
      <w:lvlJc w:val="left"/>
      <w:pPr>
        <w:ind w:left="8680" w:hanging="360"/>
      </w:pPr>
      <w:rPr>
        <w:rFonts w:hint="default"/>
      </w:rPr>
    </w:lvl>
  </w:abstractNum>
  <w:abstractNum w:abstractNumId="6" w15:restartNumberingAfterBreak="0">
    <w:nsid w:val="631206BF"/>
    <w:multiLevelType w:val="multilevel"/>
    <w:tmpl w:val="FFAA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B11DE6"/>
    <w:multiLevelType w:val="multilevel"/>
    <w:tmpl w:val="7358851A"/>
    <w:lvl w:ilvl="0">
      <w:start w:val="1"/>
      <w:numFmt w:val="decimal"/>
      <w:lvlText w:val="%1."/>
      <w:lvlJc w:val="left"/>
      <w:pPr>
        <w:ind w:left="360" w:hanging="360"/>
      </w:pPr>
      <w:rPr>
        <w:rFonts w:hint="default"/>
        <w:b w:val="0"/>
        <w:bCs/>
        <w:spacing w:val="-1"/>
        <w:w w:val="100"/>
        <w:sz w:val="24"/>
        <w:szCs w:val="24"/>
      </w:rPr>
    </w:lvl>
    <w:lvl w:ilvl="1">
      <w:start w:val="1"/>
      <w:numFmt w:val="upp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51E42B4"/>
    <w:multiLevelType w:val="hybridMultilevel"/>
    <w:tmpl w:val="3E64F580"/>
    <w:lvl w:ilvl="0" w:tplc="13CA6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7076742">
    <w:abstractNumId w:val="4"/>
  </w:num>
  <w:num w:numId="2" w16cid:durableId="878516849">
    <w:abstractNumId w:val="8"/>
  </w:num>
  <w:num w:numId="3" w16cid:durableId="461077463">
    <w:abstractNumId w:val="7"/>
  </w:num>
  <w:num w:numId="4" w16cid:durableId="1879120899">
    <w:abstractNumId w:val="6"/>
  </w:num>
  <w:num w:numId="5" w16cid:durableId="1321538211">
    <w:abstractNumId w:val="0"/>
  </w:num>
  <w:num w:numId="6" w16cid:durableId="1265923833">
    <w:abstractNumId w:val="3"/>
  </w:num>
  <w:num w:numId="7" w16cid:durableId="1893807475">
    <w:abstractNumId w:val="2"/>
  </w:num>
  <w:num w:numId="8" w16cid:durableId="961493083">
    <w:abstractNumId w:val="1"/>
  </w:num>
  <w:num w:numId="9" w16cid:durableId="1183321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10"/>
    <w:rsid w:val="00006461"/>
    <w:rsid w:val="0000717B"/>
    <w:rsid w:val="0001066C"/>
    <w:rsid w:val="00010AEA"/>
    <w:rsid w:val="0001586C"/>
    <w:rsid w:val="00016481"/>
    <w:rsid w:val="00017395"/>
    <w:rsid w:val="0002115D"/>
    <w:rsid w:val="000219B6"/>
    <w:rsid w:val="00023791"/>
    <w:rsid w:val="00032615"/>
    <w:rsid w:val="00036C86"/>
    <w:rsid w:val="00044191"/>
    <w:rsid w:val="0005290C"/>
    <w:rsid w:val="000673C6"/>
    <w:rsid w:val="00071FC9"/>
    <w:rsid w:val="00080FA0"/>
    <w:rsid w:val="00087FD4"/>
    <w:rsid w:val="0009044E"/>
    <w:rsid w:val="000910CA"/>
    <w:rsid w:val="00097CE7"/>
    <w:rsid w:val="000A3D70"/>
    <w:rsid w:val="000A5774"/>
    <w:rsid w:val="000A701A"/>
    <w:rsid w:val="000A7982"/>
    <w:rsid w:val="000B708F"/>
    <w:rsid w:val="000C4635"/>
    <w:rsid w:val="000C5E18"/>
    <w:rsid w:val="000D666A"/>
    <w:rsid w:val="000E0D70"/>
    <w:rsid w:val="001054EE"/>
    <w:rsid w:val="001117A0"/>
    <w:rsid w:val="001145A9"/>
    <w:rsid w:val="001179DC"/>
    <w:rsid w:val="00125F31"/>
    <w:rsid w:val="0013324E"/>
    <w:rsid w:val="001425FB"/>
    <w:rsid w:val="00143CE6"/>
    <w:rsid w:val="00145EFD"/>
    <w:rsid w:val="001518B4"/>
    <w:rsid w:val="00152255"/>
    <w:rsid w:val="00152766"/>
    <w:rsid w:val="00156536"/>
    <w:rsid w:val="0016597D"/>
    <w:rsid w:val="00170404"/>
    <w:rsid w:val="00175C81"/>
    <w:rsid w:val="00176CC7"/>
    <w:rsid w:val="0018674C"/>
    <w:rsid w:val="001A2C67"/>
    <w:rsid w:val="001A3F54"/>
    <w:rsid w:val="001B06C4"/>
    <w:rsid w:val="001B231C"/>
    <w:rsid w:val="001B534D"/>
    <w:rsid w:val="001E2387"/>
    <w:rsid w:val="001E2FE0"/>
    <w:rsid w:val="001E397E"/>
    <w:rsid w:val="0022250F"/>
    <w:rsid w:val="00224494"/>
    <w:rsid w:val="0022537A"/>
    <w:rsid w:val="0022676E"/>
    <w:rsid w:val="00230959"/>
    <w:rsid w:val="00232092"/>
    <w:rsid w:val="00242CFC"/>
    <w:rsid w:val="002517E2"/>
    <w:rsid w:val="002530C1"/>
    <w:rsid w:val="00260A56"/>
    <w:rsid w:val="002614C0"/>
    <w:rsid w:val="0026509D"/>
    <w:rsid w:val="00274320"/>
    <w:rsid w:val="002772BE"/>
    <w:rsid w:val="00280C39"/>
    <w:rsid w:val="0028575D"/>
    <w:rsid w:val="00287D8D"/>
    <w:rsid w:val="00293F10"/>
    <w:rsid w:val="00295567"/>
    <w:rsid w:val="00295DBE"/>
    <w:rsid w:val="0029757A"/>
    <w:rsid w:val="002A62A2"/>
    <w:rsid w:val="002B0E72"/>
    <w:rsid w:val="002B4FE4"/>
    <w:rsid w:val="002E1EC1"/>
    <w:rsid w:val="002E207C"/>
    <w:rsid w:val="002E33FA"/>
    <w:rsid w:val="002F3C7C"/>
    <w:rsid w:val="002F6AC1"/>
    <w:rsid w:val="00314ABA"/>
    <w:rsid w:val="00315120"/>
    <w:rsid w:val="003239D3"/>
    <w:rsid w:val="003308A8"/>
    <w:rsid w:val="00333064"/>
    <w:rsid w:val="003451A5"/>
    <w:rsid w:val="00345204"/>
    <w:rsid w:val="0034755A"/>
    <w:rsid w:val="00353A37"/>
    <w:rsid w:val="00367903"/>
    <w:rsid w:val="00367AAC"/>
    <w:rsid w:val="00374D64"/>
    <w:rsid w:val="0037672F"/>
    <w:rsid w:val="00383401"/>
    <w:rsid w:val="00396EA5"/>
    <w:rsid w:val="0039787E"/>
    <w:rsid w:val="003A3425"/>
    <w:rsid w:val="003A51AD"/>
    <w:rsid w:val="003A68A3"/>
    <w:rsid w:val="003B3B8D"/>
    <w:rsid w:val="003B78FC"/>
    <w:rsid w:val="003C5EA9"/>
    <w:rsid w:val="003D29B7"/>
    <w:rsid w:val="003D5B82"/>
    <w:rsid w:val="003D72FF"/>
    <w:rsid w:val="003D7C63"/>
    <w:rsid w:val="003E119E"/>
    <w:rsid w:val="003E15FC"/>
    <w:rsid w:val="003F5703"/>
    <w:rsid w:val="004003C3"/>
    <w:rsid w:val="00405A4D"/>
    <w:rsid w:val="004070AE"/>
    <w:rsid w:val="004153FB"/>
    <w:rsid w:val="00421740"/>
    <w:rsid w:val="004262F8"/>
    <w:rsid w:val="00427A88"/>
    <w:rsid w:val="00431B16"/>
    <w:rsid w:val="00437914"/>
    <w:rsid w:val="00463562"/>
    <w:rsid w:val="0047660D"/>
    <w:rsid w:val="0048282E"/>
    <w:rsid w:val="00485C86"/>
    <w:rsid w:val="004A2FBD"/>
    <w:rsid w:val="004A4832"/>
    <w:rsid w:val="004B090F"/>
    <w:rsid w:val="004B32AD"/>
    <w:rsid w:val="004B3B10"/>
    <w:rsid w:val="004C081B"/>
    <w:rsid w:val="004D0821"/>
    <w:rsid w:val="004D0A2F"/>
    <w:rsid w:val="004D1DB9"/>
    <w:rsid w:val="004D62B8"/>
    <w:rsid w:val="004D7AD2"/>
    <w:rsid w:val="004E0CD7"/>
    <w:rsid w:val="004E216F"/>
    <w:rsid w:val="004F0AE6"/>
    <w:rsid w:val="004F652B"/>
    <w:rsid w:val="00511767"/>
    <w:rsid w:val="005210DA"/>
    <w:rsid w:val="005223B6"/>
    <w:rsid w:val="00523EB7"/>
    <w:rsid w:val="00531E7B"/>
    <w:rsid w:val="00532431"/>
    <w:rsid w:val="00532AD1"/>
    <w:rsid w:val="0053593C"/>
    <w:rsid w:val="0054276A"/>
    <w:rsid w:val="00546DC8"/>
    <w:rsid w:val="00550327"/>
    <w:rsid w:val="00554162"/>
    <w:rsid w:val="005646DC"/>
    <w:rsid w:val="00577477"/>
    <w:rsid w:val="005A2459"/>
    <w:rsid w:val="005A6329"/>
    <w:rsid w:val="005A7327"/>
    <w:rsid w:val="005B60B1"/>
    <w:rsid w:val="005C249D"/>
    <w:rsid w:val="005C79F3"/>
    <w:rsid w:val="005D62D8"/>
    <w:rsid w:val="005D6C48"/>
    <w:rsid w:val="005F02B6"/>
    <w:rsid w:val="005F24D9"/>
    <w:rsid w:val="00602A7B"/>
    <w:rsid w:val="006078E7"/>
    <w:rsid w:val="0061111B"/>
    <w:rsid w:val="00612791"/>
    <w:rsid w:val="006153A5"/>
    <w:rsid w:val="006345CB"/>
    <w:rsid w:val="00635218"/>
    <w:rsid w:val="00645751"/>
    <w:rsid w:val="006527F1"/>
    <w:rsid w:val="006535CA"/>
    <w:rsid w:val="00657DC6"/>
    <w:rsid w:val="0066104E"/>
    <w:rsid w:val="006611C8"/>
    <w:rsid w:val="00672A66"/>
    <w:rsid w:val="00681067"/>
    <w:rsid w:val="00683F60"/>
    <w:rsid w:val="00686859"/>
    <w:rsid w:val="006A247C"/>
    <w:rsid w:val="006A3D4E"/>
    <w:rsid w:val="006A5FFE"/>
    <w:rsid w:val="006C591D"/>
    <w:rsid w:val="006D1162"/>
    <w:rsid w:val="006E5738"/>
    <w:rsid w:val="006F25C0"/>
    <w:rsid w:val="00702F60"/>
    <w:rsid w:val="007070C1"/>
    <w:rsid w:val="007110BF"/>
    <w:rsid w:val="00716780"/>
    <w:rsid w:val="007219F6"/>
    <w:rsid w:val="007227A5"/>
    <w:rsid w:val="0072332A"/>
    <w:rsid w:val="0072356F"/>
    <w:rsid w:val="00725FA9"/>
    <w:rsid w:val="007277B0"/>
    <w:rsid w:val="007401DE"/>
    <w:rsid w:val="00744F4A"/>
    <w:rsid w:val="0077669B"/>
    <w:rsid w:val="00777210"/>
    <w:rsid w:val="00780AEA"/>
    <w:rsid w:val="0078473E"/>
    <w:rsid w:val="00792550"/>
    <w:rsid w:val="007A0CD8"/>
    <w:rsid w:val="007A4202"/>
    <w:rsid w:val="007A6687"/>
    <w:rsid w:val="007B1089"/>
    <w:rsid w:val="007B2A32"/>
    <w:rsid w:val="007C321F"/>
    <w:rsid w:val="007C7D53"/>
    <w:rsid w:val="007D6459"/>
    <w:rsid w:val="007F592C"/>
    <w:rsid w:val="00804C28"/>
    <w:rsid w:val="00811DB0"/>
    <w:rsid w:val="0081783B"/>
    <w:rsid w:val="00820117"/>
    <w:rsid w:val="008339B9"/>
    <w:rsid w:val="00840BED"/>
    <w:rsid w:val="00842280"/>
    <w:rsid w:val="00844478"/>
    <w:rsid w:val="008455F0"/>
    <w:rsid w:val="0085163F"/>
    <w:rsid w:val="00857101"/>
    <w:rsid w:val="00873BC7"/>
    <w:rsid w:val="00874ABE"/>
    <w:rsid w:val="00881E91"/>
    <w:rsid w:val="00882B35"/>
    <w:rsid w:val="008857C3"/>
    <w:rsid w:val="00885F36"/>
    <w:rsid w:val="00890F7E"/>
    <w:rsid w:val="0089251E"/>
    <w:rsid w:val="00894CB9"/>
    <w:rsid w:val="00895995"/>
    <w:rsid w:val="008A3C2C"/>
    <w:rsid w:val="008B6CC6"/>
    <w:rsid w:val="008C300B"/>
    <w:rsid w:val="008C5247"/>
    <w:rsid w:val="008D44B6"/>
    <w:rsid w:val="008D4724"/>
    <w:rsid w:val="008D68A6"/>
    <w:rsid w:val="008E06B1"/>
    <w:rsid w:val="008E4598"/>
    <w:rsid w:val="008E4B3C"/>
    <w:rsid w:val="008E70EB"/>
    <w:rsid w:val="008F3527"/>
    <w:rsid w:val="008F5644"/>
    <w:rsid w:val="00904BF9"/>
    <w:rsid w:val="00907DD6"/>
    <w:rsid w:val="00917E05"/>
    <w:rsid w:val="0094324F"/>
    <w:rsid w:val="00945377"/>
    <w:rsid w:val="00952689"/>
    <w:rsid w:val="00957177"/>
    <w:rsid w:val="00960CB6"/>
    <w:rsid w:val="00967595"/>
    <w:rsid w:val="009678D7"/>
    <w:rsid w:val="00973B19"/>
    <w:rsid w:val="00986771"/>
    <w:rsid w:val="00987E4D"/>
    <w:rsid w:val="00994C91"/>
    <w:rsid w:val="00997854"/>
    <w:rsid w:val="009A4A30"/>
    <w:rsid w:val="009A5892"/>
    <w:rsid w:val="009B5FBF"/>
    <w:rsid w:val="009E7F28"/>
    <w:rsid w:val="00A01CBD"/>
    <w:rsid w:val="00A043EE"/>
    <w:rsid w:val="00A04828"/>
    <w:rsid w:val="00A14B78"/>
    <w:rsid w:val="00A3083C"/>
    <w:rsid w:val="00A352CA"/>
    <w:rsid w:val="00A35959"/>
    <w:rsid w:val="00A42BFC"/>
    <w:rsid w:val="00A44252"/>
    <w:rsid w:val="00A44B1A"/>
    <w:rsid w:val="00A461BB"/>
    <w:rsid w:val="00A5002E"/>
    <w:rsid w:val="00A808B4"/>
    <w:rsid w:val="00AB0781"/>
    <w:rsid w:val="00AC29E8"/>
    <w:rsid w:val="00AC40BC"/>
    <w:rsid w:val="00AC71DE"/>
    <w:rsid w:val="00AD0833"/>
    <w:rsid w:val="00AD1251"/>
    <w:rsid w:val="00AD6E12"/>
    <w:rsid w:val="00AE3368"/>
    <w:rsid w:val="00AE60F3"/>
    <w:rsid w:val="00AE6E3B"/>
    <w:rsid w:val="00AE6E46"/>
    <w:rsid w:val="00AF4A1A"/>
    <w:rsid w:val="00B00D9F"/>
    <w:rsid w:val="00B12D17"/>
    <w:rsid w:val="00B23367"/>
    <w:rsid w:val="00B242EE"/>
    <w:rsid w:val="00B25F1A"/>
    <w:rsid w:val="00B33271"/>
    <w:rsid w:val="00B33891"/>
    <w:rsid w:val="00B345DC"/>
    <w:rsid w:val="00B36748"/>
    <w:rsid w:val="00B413DC"/>
    <w:rsid w:val="00B4158D"/>
    <w:rsid w:val="00B51263"/>
    <w:rsid w:val="00B609A0"/>
    <w:rsid w:val="00B663F1"/>
    <w:rsid w:val="00B70A6A"/>
    <w:rsid w:val="00B72926"/>
    <w:rsid w:val="00B93757"/>
    <w:rsid w:val="00BA5D22"/>
    <w:rsid w:val="00BA6596"/>
    <w:rsid w:val="00BB5FA9"/>
    <w:rsid w:val="00BC0D32"/>
    <w:rsid w:val="00BD1AB4"/>
    <w:rsid w:val="00BD2334"/>
    <w:rsid w:val="00BE0C98"/>
    <w:rsid w:val="00BE69D5"/>
    <w:rsid w:val="00BF22DB"/>
    <w:rsid w:val="00C12962"/>
    <w:rsid w:val="00C319BF"/>
    <w:rsid w:val="00C40E5A"/>
    <w:rsid w:val="00C43055"/>
    <w:rsid w:val="00C431E2"/>
    <w:rsid w:val="00C45D29"/>
    <w:rsid w:val="00C51FF5"/>
    <w:rsid w:val="00C6130A"/>
    <w:rsid w:val="00C622AC"/>
    <w:rsid w:val="00C62B2A"/>
    <w:rsid w:val="00C75722"/>
    <w:rsid w:val="00C82ACE"/>
    <w:rsid w:val="00C84F26"/>
    <w:rsid w:val="00C96E9D"/>
    <w:rsid w:val="00CA0829"/>
    <w:rsid w:val="00CA0A13"/>
    <w:rsid w:val="00CA215C"/>
    <w:rsid w:val="00CA65B8"/>
    <w:rsid w:val="00CA6C2F"/>
    <w:rsid w:val="00CB541E"/>
    <w:rsid w:val="00CB6B54"/>
    <w:rsid w:val="00CB742C"/>
    <w:rsid w:val="00CC70D8"/>
    <w:rsid w:val="00CD0970"/>
    <w:rsid w:val="00CD57BD"/>
    <w:rsid w:val="00CF0BF8"/>
    <w:rsid w:val="00CF15A9"/>
    <w:rsid w:val="00D040B8"/>
    <w:rsid w:val="00D12D98"/>
    <w:rsid w:val="00D17582"/>
    <w:rsid w:val="00D232EE"/>
    <w:rsid w:val="00D30FD6"/>
    <w:rsid w:val="00D3316D"/>
    <w:rsid w:val="00D44608"/>
    <w:rsid w:val="00D725F6"/>
    <w:rsid w:val="00D82589"/>
    <w:rsid w:val="00D837DB"/>
    <w:rsid w:val="00D8522B"/>
    <w:rsid w:val="00D85B42"/>
    <w:rsid w:val="00DB13C4"/>
    <w:rsid w:val="00DB5CA4"/>
    <w:rsid w:val="00DC0E36"/>
    <w:rsid w:val="00DC10F2"/>
    <w:rsid w:val="00DE26E3"/>
    <w:rsid w:val="00DE6182"/>
    <w:rsid w:val="00E013F1"/>
    <w:rsid w:val="00E06336"/>
    <w:rsid w:val="00E14A50"/>
    <w:rsid w:val="00E17CDF"/>
    <w:rsid w:val="00E26F48"/>
    <w:rsid w:val="00E40EB9"/>
    <w:rsid w:val="00E43DF3"/>
    <w:rsid w:val="00E5019D"/>
    <w:rsid w:val="00E50D1E"/>
    <w:rsid w:val="00E55CF7"/>
    <w:rsid w:val="00E55FA1"/>
    <w:rsid w:val="00E64557"/>
    <w:rsid w:val="00E70B70"/>
    <w:rsid w:val="00E76253"/>
    <w:rsid w:val="00E80E29"/>
    <w:rsid w:val="00E823B5"/>
    <w:rsid w:val="00E907EF"/>
    <w:rsid w:val="00EB589D"/>
    <w:rsid w:val="00EC3AF7"/>
    <w:rsid w:val="00ED1621"/>
    <w:rsid w:val="00EE7818"/>
    <w:rsid w:val="00EF0920"/>
    <w:rsid w:val="00EF4973"/>
    <w:rsid w:val="00F12F72"/>
    <w:rsid w:val="00F21F5B"/>
    <w:rsid w:val="00F26DD0"/>
    <w:rsid w:val="00F27420"/>
    <w:rsid w:val="00F35D20"/>
    <w:rsid w:val="00F46979"/>
    <w:rsid w:val="00F52495"/>
    <w:rsid w:val="00F52586"/>
    <w:rsid w:val="00F62BC0"/>
    <w:rsid w:val="00F66D90"/>
    <w:rsid w:val="00F7484D"/>
    <w:rsid w:val="00F811E4"/>
    <w:rsid w:val="00F82532"/>
    <w:rsid w:val="00F831C3"/>
    <w:rsid w:val="00F86D18"/>
    <w:rsid w:val="00F92AB6"/>
    <w:rsid w:val="00F9635A"/>
    <w:rsid w:val="00F975FE"/>
    <w:rsid w:val="00FA01A1"/>
    <w:rsid w:val="00FA2977"/>
    <w:rsid w:val="00FA32C0"/>
    <w:rsid w:val="00FA4A56"/>
    <w:rsid w:val="00FA5D51"/>
    <w:rsid w:val="00FB18C8"/>
    <w:rsid w:val="00FB4741"/>
    <w:rsid w:val="00FC1173"/>
    <w:rsid w:val="00FD4212"/>
    <w:rsid w:val="00FF6E9F"/>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C71A"/>
  <w15:chartTrackingRefBased/>
  <w15:docId w15:val="{53C408FC-3D01-1F4B-ACEA-7D614934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10"/>
    <w:pPr>
      <w:widowControl w:val="0"/>
      <w:autoSpaceDE w:val="0"/>
      <w:autoSpaceDN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7210"/>
    <w:rPr>
      <w:sz w:val="24"/>
      <w:szCs w:val="24"/>
    </w:rPr>
  </w:style>
  <w:style w:type="character" w:customStyle="1" w:styleId="BodyTextChar">
    <w:name w:val="Body Text Char"/>
    <w:basedOn w:val="DefaultParagraphFont"/>
    <w:link w:val="BodyText"/>
    <w:uiPriority w:val="1"/>
    <w:rsid w:val="00777210"/>
    <w:rPr>
      <w:rFonts w:ascii="Arial" w:eastAsia="Arial" w:hAnsi="Arial" w:cs="Arial"/>
      <w:kern w:val="0"/>
      <w14:ligatures w14:val="none"/>
    </w:rPr>
  </w:style>
  <w:style w:type="paragraph" w:styleId="ListParagraph">
    <w:name w:val="List Paragraph"/>
    <w:basedOn w:val="Normal"/>
    <w:uiPriority w:val="34"/>
    <w:qFormat/>
    <w:rsid w:val="00777210"/>
    <w:pPr>
      <w:spacing w:line="275" w:lineRule="exact"/>
      <w:ind w:left="395" w:hanging="271"/>
    </w:pPr>
  </w:style>
  <w:style w:type="paragraph" w:styleId="FootnoteText">
    <w:name w:val="footnote text"/>
    <w:basedOn w:val="Normal"/>
    <w:link w:val="FootnoteTextChar"/>
    <w:uiPriority w:val="99"/>
    <w:semiHidden/>
    <w:unhideWhenUsed/>
    <w:rsid w:val="00777210"/>
    <w:rPr>
      <w:sz w:val="20"/>
      <w:szCs w:val="20"/>
    </w:rPr>
  </w:style>
  <w:style w:type="character" w:customStyle="1" w:styleId="FootnoteTextChar">
    <w:name w:val="Footnote Text Char"/>
    <w:basedOn w:val="DefaultParagraphFont"/>
    <w:link w:val="FootnoteText"/>
    <w:uiPriority w:val="99"/>
    <w:semiHidden/>
    <w:rsid w:val="00777210"/>
    <w:rPr>
      <w:rFonts w:ascii="Arial" w:eastAsia="Arial" w:hAnsi="Arial" w:cs="Arial"/>
      <w:kern w:val="0"/>
      <w:sz w:val="20"/>
      <w:szCs w:val="20"/>
      <w14:ligatures w14:val="none"/>
    </w:rPr>
  </w:style>
  <w:style w:type="character" w:styleId="FootnoteReference">
    <w:name w:val="footnote reference"/>
    <w:basedOn w:val="DefaultParagraphFont"/>
    <w:uiPriority w:val="99"/>
    <w:semiHidden/>
    <w:unhideWhenUsed/>
    <w:rsid w:val="00777210"/>
    <w:rPr>
      <w:vertAlign w:val="superscript"/>
    </w:rPr>
  </w:style>
  <w:style w:type="paragraph" w:styleId="NormalWeb">
    <w:name w:val="Normal (Web)"/>
    <w:basedOn w:val="Normal"/>
    <w:uiPriority w:val="99"/>
    <w:unhideWhenUsed/>
    <w:rsid w:val="00702F6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1251"/>
    <w:rPr>
      <w:color w:val="0000FF"/>
      <w:u w:val="single"/>
    </w:rPr>
  </w:style>
  <w:style w:type="character" w:customStyle="1" w:styleId="ada-hidden">
    <w:name w:val="ada-hidden"/>
    <w:basedOn w:val="DefaultParagraphFont"/>
    <w:rsid w:val="00AD1251"/>
  </w:style>
  <w:style w:type="character" w:customStyle="1" w:styleId="linkhint-size">
    <w:name w:val="linkhint-size"/>
    <w:basedOn w:val="DefaultParagraphFont"/>
    <w:rsid w:val="00AD1251"/>
  </w:style>
  <w:style w:type="character" w:styleId="UnresolvedMention">
    <w:name w:val="Unresolved Mention"/>
    <w:basedOn w:val="DefaultParagraphFont"/>
    <w:uiPriority w:val="99"/>
    <w:semiHidden/>
    <w:unhideWhenUsed/>
    <w:rsid w:val="00E907EF"/>
    <w:rPr>
      <w:color w:val="605E5C"/>
      <w:shd w:val="clear" w:color="auto" w:fill="E1DFDD"/>
    </w:rPr>
  </w:style>
  <w:style w:type="paragraph" w:styleId="Header">
    <w:name w:val="header"/>
    <w:basedOn w:val="Normal"/>
    <w:link w:val="HeaderChar"/>
    <w:uiPriority w:val="99"/>
    <w:unhideWhenUsed/>
    <w:rsid w:val="00F811E4"/>
    <w:pPr>
      <w:tabs>
        <w:tab w:val="center" w:pos="4680"/>
        <w:tab w:val="right" w:pos="9360"/>
      </w:tabs>
    </w:pPr>
  </w:style>
  <w:style w:type="character" w:customStyle="1" w:styleId="HeaderChar">
    <w:name w:val="Header Char"/>
    <w:basedOn w:val="DefaultParagraphFont"/>
    <w:link w:val="Header"/>
    <w:uiPriority w:val="99"/>
    <w:rsid w:val="00F811E4"/>
    <w:rPr>
      <w:rFonts w:ascii="Arial" w:eastAsia="Arial" w:hAnsi="Arial" w:cs="Arial"/>
      <w:kern w:val="0"/>
      <w:sz w:val="22"/>
      <w:szCs w:val="22"/>
      <w14:ligatures w14:val="none"/>
    </w:rPr>
  </w:style>
  <w:style w:type="paragraph" w:styleId="Footer">
    <w:name w:val="footer"/>
    <w:basedOn w:val="Normal"/>
    <w:link w:val="FooterChar"/>
    <w:uiPriority w:val="99"/>
    <w:unhideWhenUsed/>
    <w:rsid w:val="00F811E4"/>
    <w:pPr>
      <w:tabs>
        <w:tab w:val="center" w:pos="4680"/>
        <w:tab w:val="right" w:pos="9360"/>
      </w:tabs>
    </w:pPr>
  </w:style>
  <w:style w:type="character" w:customStyle="1" w:styleId="FooterChar">
    <w:name w:val="Footer Char"/>
    <w:basedOn w:val="DefaultParagraphFont"/>
    <w:link w:val="Footer"/>
    <w:uiPriority w:val="99"/>
    <w:rsid w:val="00F811E4"/>
    <w:rPr>
      <w:rFonts w:ascii="Arial" w:eastAsia="Arial" w:hAnsi="Arial" w:cs="Arial"/>
      <w:kern w:val="0"/>
      <w:sz w:val="22"/>
      <w:szCs w:val="22"/>
      <w14:ligatures w14:val="none"/>
    </w:rPr>
  </w:style>
  <w:style w:type="character" w:styleId="PageNumber">
    <w:name w:val="page number"/>
    <w:basedOn w:val="DefaultParagraphFont"/>
    <w:uiPriority w:val="99"/>
    <w:semiHidden/>
    <w:unhideWhenUsed/>
    <w:rsid w:val="002614C0"/>
  </w:style>
  <w:style w:type="paragraph" w:styleId="Revision">
    <w:name w:val="Revision"/>
    <w:hidden/>
    <w:uiPriority w:val="99"/>
    <w:semiHidden/>
    <w:rsid w:val="007A4202"/>
    <w:rPr>
      <w:rFonts w:ascii="Arial" w:eastAsia="Arial" w:hAnsi="Arial" w:cs="Arial"/>
      <w:kern w:val="0"/>
      <w:sz w:val="22"/>
      <w:szCs w:val="22"/>
      <w14:ligatures w14:val="none"/>
    </w:rPr>
  </w:style>
  <w:style w:type="paragraph" w:styleId="BalloonText">
    <w:name w:val="Balloon Text"/>
    <w:basedOn w:val="Normal"/>
    <w:link w:val="BalloonTextChar"/>
    <w:uiPriority w:val="99"/>
    <w:semiHidden/>
    <w:unhideWhenUsed/>
    <w:rsid w:val="0072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7B0"/>
    <w:rPr>
      <w:rFonts w:ascii="Segoe UI" w:eastAsia="Arial"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4079">
      <w:bodyDiv w:val="1"/>
      <w:marLeft w:val="0"/>
      <w:marRight w:val="0"/>
      <w:marTop w:val="0"/>
      <w:marBottom w:val="0"/>
      <w:divBdr>
        <w:top w:val="none" w:sz="0" w:space="0" w:color="auto"/>
        <w:left w:val="none" w:sz="0" w:space="0" w:color="auto"/>
        <w:bottom w:val="none" w:sz="0" w:space="0" w:color="auto"/>
        <w:right w:val="none" w:sz="0" w:space="0" w:color="auto"/>
      </w:divBdr>
    </w:div>
    <w:div w:id="1384939324">
      <w:bodyDiv w:val="1"/>
      <w:marLeft w:val="0"/>
      <w:marRight w:val="0"/>
      <w:marTop w:val="0"/>
      <w:marBottom w:val="0"/>
      <w:divBdr>
        <w:top w:val="none" w:sz="0" w:space="0" w:color="auto"/>
        <w:left w:val="none" w:sz="0" w:space="0" w:color="auto"/>
        <w:bottom w:val="none" w:sz="0" w:space="0" w:color="auto"/>
        <w:right w:val="none" w:sz="0" w:space="0" w:color="auto"/>
      </w:divBdr>
      <w:divsChild>
        <w:div w:id="439760586">
          <w:marLeft w:val="0"/>
          <w:marRight w:val="0"/>
          <w:marTop w:val="0"/>
          <w:marBottom w:val="0"/>
          <w:divBdr>
            <w:top w:val="none" w:sz="0" w:space="0" w:color="auto"/>
            <w:left w:val="none" w:sz="0" w:space="0" w:color="auto"/>
            <w:bottom w:val="none" w:sz="0" w:space="0" w:color="auto"/>
            <w:right w:val="none" w:sz="0" w:space="0" w:color="auto"/>
          </w:divBdr>
        </w:div>
        <w:div w:id="182060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buffalo.edu/provost/admin-" TargetMode="External"/><Relationship Id="rId2" Type="http://schemas.openxmlformats.org/officeDocument/2006/relationships/hyperlink" Target="http://www.buffalo.edu/provost/admin-units/faculty-affairs/presidents-review-" TargetMode="External"/><Relationship Id="rId1" Type="http://schemas.openxmlformats.org/officeDocument/2006/relationships/hyperlink" Target="https://www.buffalo.edu/provost/admin-units/faculty-affairs/presidents-review-board/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Davis</dc:creator>
  <cp:keywords/>
  <dc:description/>
  <cp:lastModifiedBy>Elaine Davis</cp:lastModifiedBy>
  <cp:revision>3</cp:revision>
  <cp:lastPrinted>2024-06-05T14:56:00Z</cp:lastPrinted>
  <dcterms:created xsi:type="dcterms:W3CDTF">2024-06-18T19:08:00Z</dcterms:created>
  <dcterms:modified xsi:type="dcterms:W3CDTF">2024-06-18T19:11:00Z</dcterms:modified>
  <cp:category/>
</cp:coreProperties>
</file>